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7D8D1" w14:textId="622F79BE" w:rsidR="00F30E1D" w:rsidRPr="00572BF7" w:rsidRDefault="00F30E1D" w:rsidP="00F30E1D">
      <w:pPr>
        <w:pStyle w:val="aff2"/>
        <w:rPr>
          <w:rFonts w:eastAsia="宋体"/>
          <w:lang w:eastAsia="zh-CN"/>
        </w:rPr>
      </w:pPr>
      <w:bookmarkStart w:id="0" w:name="_Ref399006623"/>
      <w:bookmarkStart w:id="1" w:name="_Toc92513360"/>
      <w:r w:rsidRPr="0004538C">
        <w:t xml:space="preserve">3GPP TSG-RAN WG4 Meeting </w:t>
      </w:r>
      <w:r w:rsidRPr="007B7799">
        <w:rPr>
          <w:szCs w:val="22"/>
        </w:rPr>
        <w:t>#</w:t>
      </w:r>
      <w:r w:rsidRPr="007B7799">
        <w:rPr>
          <w:rFonts w:cs="Arial"/>
          <w:szCs w:val="22"/>
        </w:rPr>
        <w:t>1</w:t>
      </w:r>
      <w:r>
        <w:rPr>
          <w:rFonts w:cs="Arial"/>
          <w:szCs w:val="22"/>
        </w:rPr>
        <w:t>1</w:t>
      </w:r>
      <w:r w:rsidR="00533903">
        <w:rPr>
          <w:rFonts w:cs="Arial"/>
          <w:szCs w:val="22"/>
        </w:rPr>
        <w:t>3</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3D75F9" w:rsidRPr="003D75F9">
        <w:t>R4-2418718</w:t>
      </w:r>
    </w:p>
    <w:p w14:paraId="543D65CC" w14:textId="2F7B4A31" w:rsidR="009805DE" w:rsidRPr="00444A16" w:rsidRDefault="00533903" w:rsidP="009805DE">
      <w:pPr>
        <w:pStyle w:val="aff2"/>
        <w:rPr>
          <w:rFonts w:eastAsia="宋体"/>
          <w:lang w:eastAsia="zh-CN"/>
        </w:rPr>
      </w:pPr>
      <w:r>
        <w:rPr>
          <w:rFonts w:eastAsia="宋体"/>
          <w:lang w:eastAsia="zh-CN"/>
        </w:rPr>
        <w:t>Orlando</w:t>
      </w:r>
      <w:r w:rsidR="00F30E1D">
        <w:rPr>
          <w:rFonts w:eastAsia="宋体"/>
          <w:lang w:eastAsia="zh-CN"/>
        </w:rPr>
        <w:t xml:space="preserve">, </w:t>
      </w:r>
      <w:r>
        <w:rPr>
          <w:rFonts w:eastAsia="宋体"/>
          <w:lang w:eastAsia="zh-CN"/>
        </w:rPr>
        <w:t>US</w:t>
      </w:r>
      <w:r w:rsidR="00F30E1D" w:rsidRPr="00E8356A">
        <w:rPr>
          <w:rFonts w:eastAsia="宋体"/>
          <w:lang w:eastAsia="zh-CN"/>
        </w:rPr>
        <w:t xml:space="preserve">, </w:t>
      </w:r>
      <w:r>
        <w:rPr>
          <w:rFonts w:eastAsia="宋体"/>
          <w:lang w:eastAsia="zh-CN"/>
        </w:rPr>
        <w:t>November</w:t>
      </w:r>
      <w:r w:rsidR="00F30E1D" w:rsidRPr="00E8356A">
        <w:rPr>
          <w:rFonts w:eastAsia="宋体"/>
          <w:lang w:eastAsia="zh-CN"/>
        </w:rPr>
        <w:t xml:space="preserve"> </w:t>
      </w:r>
      <w:r w:rsidR="00F30E1D">
        <w:rPr>
          <w:rFonts w:eastAsia="宋体"/>
          <w:lang w:eastAsia="zh-CN"/>
        </w:rPr>
        <w:t>1</w:t>
      </w:r>
      <w:r>
        <w:rPr>
          <w:rFonts w:eastAsia="宋体"/>
          <w:lang w:eastAsia="zh-CN"/>
        </w:rPr>
        <w:t>8</w:t>
      </w:r>
      <w:r w:rsidR="00F30E1D">
        <w:rPr>
          <w:rFonts w:eastAsia="宋体"/>
          <w:lang w:eastAsia="zh-CN"/>
        </w:rPr>
        <w:t>th</w:t>
      </w:r>
      <w:r w:rsidR="00F30E1D" w:rsidRPr="00E8356A">
        <w:rPr>
          <w:rFonts w:eastAsia="宋体"/>
          <w:lang w:eastAsia="zh-CN"/>
        </w:rPr>
        <w:t xml:space="preserve"> – </w:t>
      </w:r>
      <w:r>
        <w:rPr>
          <w:rFonts w:eastAsia="宋体"/>
          <w:lang w:eastAsia="zh-CN"/>
        </w:rPr>
        <w:t>November</w:t>
      </w:r>
      <w:r w:rsidR="00F30E1D" w:rsidRPr="00E8356A">
        <w:rPr>
          <w:rFonts w:eastAsia="宋体"/>
          <w:lang w:eastAsia="zh-CN"/>
        </w:rPr>
        <w:t xml:space="preserve"> </w:t>
      </w:r>
      <w:r>
        <w:rPr>
          <w:rFonts w:eastAsia="宋体"/>
          <w:lang w:eastAsia="zh-CN"/>
        </w:rPr>
        <w:t>22</w:t>
      </w:r>
      <w:r w:rsidR="00E12F7C">
        <w:rPr>
          <w:rFonts w:eastAsia="宋体"/>
          <w:lang w:eastAsia="zh-CN"/>
        </w:rPr>
        <w:t>nd</w:t>
      </w:r>
      <w:bookmarkStart w:id="2" w:name="_GoBack"/>
      <w:bookmarkEnd w:id="2"/>
      <w:r w:rsidR="00F30E1D" w:rsidRPr="00E8356A">
        <w:rPr>
          <w:rFonts w:eastAsia="宋体"/>
          <w:lang w:eastAsia="zh-CN"/>
        </w:rPr>
        <w:t>, 202</w:t>
      </w:r>
      <w:r w:rsidR="00F30E1D">
        <w:rPr>
          <w:rFonts w:eastAsia="宋体"/>
          <w:lang w:eastAsia="zh-CN"/>
        </w:rPr>
        <w:t>4</w:t>
      </w:r>
    </w:p>
    <w:p w14:paraId="3B20CE7F" w14:textId="77777777" w:rsidR="00F71A33" w:rsidRPr="009805DE" w:rsidRDefault="00F71A33" w:rsidP="00F71A33">
      <w:pPr>
        <w:pStyle w:val="aff2"/>
        <w:rPr>
          <w:rFonts w:eastAsia="宋体"/>
          <w:lang w:eastAsia="zh-CN"/>
        </w:rPr>
      </w:pPr>
    </w:p>
    <w:p w14:paraId="749EA757"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586A035" w14:textId="04DBFF9B"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C3ED3">
        <w:rPr>
          <w:rFonts w:ascii="Arial" w:hAnsi="Arial" w:cs="Arial"/>
          <w:sz w:val="22"/>
        </w:rPr>
        <w:t>O</w:t>
      </w:r>
      <w:r w:rsidR="00C618EA">
        <w:rPr>
          <w:rFonts w:ascii="Arial" w:hAnsi="Arial" w:cs="Arial"/>
          <w:sz w:val="22"/>
        </w:rPr>
        <w:t xml:space="preserve">n </w:t>
      </w:r>
      <w:r w:rsidR="00D053E6">
        <w:rPr>
          <w:rFonts w:ascii="Arial" w:hAnsi="Arial" w:cs="Arial"/>
          <w:sz w:val="22"/>
        </w:rPr>
        <w:t>RF requirements of fragmented carriers</w:t>
      </w:r>
    </w:p>
    <w:p w14:paraId="18BCBE70" w14:textId="674D3F85"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AF7044">
        <w:rPr>
          <w:rFonts w:ascii="Arial" w:hAnsi="Arial" w:cs="Arial"/>
          <w:sz w:val="22"/>
        </w:rPr>
        <w:t>7</w:t>
      </w:r>
      <w:r w:rsidR="00C618EA">
        <w:rPr>
          <w:rFonts w:ascii="Arial" w:hAnsi="Arial" w:cs="Arial"/>
          <w:sz w:val="22"/>
        </w:rPr>
        <w:t>.6.</w:t>
      </w:r>
      <w:r w:rsidR="00CA6C6C">
        <w:rPr>
          <w:rFonts w:ascii="Arial" w:hAnsi="Arial" w:cs="Arial"/>
          <w:sz w:val="22"/>
        </w:rPr>
        <w:t>3</w:t>
      </w:r>
    </w:p>
    <w:p w14:paraId="1BE29679" w14:textId="100EC7E0"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618EA">
        <w:rPr>
          <w:rFonts w:ascii="Arial" w:hAnsi="Arial" w:cs="Arial"/>
          <w:sz w:val="22"/>
        </w:rPr>
        <w:t>Discussion</w:t>
      </w:r>
    </w:p>
    <w:bookmarkEnd w:id="0"/>
    <w:bookmarkEnd w:id="1"/>
    <w:p w14:paraId="5EB353E1" w14:textId="77777777" w:rsidR="00AD4188" w:rsidRDefault="00062E8E" w:rsidP="00F23E96">
      <w:pPr>
        <w:pStyle w:val="1"/>
        <w:spacing w:after="240"/>
        <w:rPr>
          <w:rFonts w:eastAsia="宋体"/>
          <w:lang w:eastAsia="zh-CN"/>
        </w:rPr>
      </w:pPr>
      <w:r>
        <w:rPr>
          <w:rFonts w:eastAsia="宋体" w:hint="eastAsia"/>
          <w:lang w:eastAsia="zh-CN"/>
        </w:rPr>
        <w:t>Introduction</w:t>
      </w:r>
    </w:p>
    <w:p w14:paraId="59644633" w14:textId="666E839F" w:rsidR="009D65D5" w:rsidRDefault="009D65D5" w:rsidP="00AB1467">
      <w:pPr>
        <w:jc w:val="both"/>
      </w:pPr>
      <w:r>
        <w:t xml:space="preserve">The SI of </w:t>
      </w:r>
      <w:r w:rsidRPr="009D65D5">
        <w:t xml:space="preserve">NR FR1 DL Fragmented Carriers </w:t>
      </w:r>
      <w:r>
        <w:t>was approved at</w:t>
      </w:r>
      <w:r w:rsidR="00E52225">
        <w:t xml:space="preserve"> RAN#</w:t>
      </w:r>
      <w:r>
        <w:t>104</w:t>
      </w:r>
      <w:r w:rsidR="007B3E91">
        <w:t>.</w:t>
      </w:r>
      <w:r w:rsidR="00FE53D6">
        <w:t xml:space="preserve"> During RAN4#112bis, following </w:t>
      </w:r>
      <w:r w:rsidR="00CE6808">
        <w:t>agreements related to performance evaluation were captured in the way forward.</w:t>
      </w:r>
    </w:p>
    <w:p w14:paraId="6D2B2982" w14:textId="2E66B9F9" w:rsidR="009D65D5" w:rsidRDefault="009D65D5" w:rsidP="00AB1467">
      <w:pPr>
        <w:jc w:val="both"/>
      </w:pPr>
      <w:r>
        <w:rPr>
          <w:noProof/>
          <w:lang w:val="en-US"/>
        </w:rPr>
        <mc:AlternateContent>
          <mc:Choice Requires="wps">
            <w:drawing>
              <wp:inline distT="0" distB="0" distL="0" distR="0" wp14:anchorId="35F9418D" wp14:editId="03A4444B">
                <wp:extent cx="6122035" cy="2114550"/>
                <wp:effectExtent l="0" t="0" r="12065" b="19050"/>
                <wp:docPr id="7" name="文本框 7"/>
                <wp:cNvGraphicFramePr/>
                <a:graphic xmlns:a="http://schemas.openxmlformats.org/drawingml/2006/main">
                  <a:graphicData uri="http://schemas.microsoft.com/office/word/2010/wordprocessingShape">
                    <wps:wsp>
                      <wps:cNvSpPr txBox="1"/>
                      <wps:spPr>
                        <a:xfrm>
                          <a:off x="0" y="0"/>
                          <a:ext cx="6122035" cy="2114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10FA0E" w14:textId="77777777" w:rsidR="00FD4890" w:rsidRDefault="00FD4890" w:rsidP="00FD4890">
                            <w:pPr>
                              <w:pStyle w:val="4"/>
                              <w:numPr>
                                <w:ilvl w:val="0"/>
                                <w:numId w:val="0"/>
                              </w:numPr>
                              <w:spacing w:before="0"/>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Issue 3-1: Discussion on assumptions on test configurations for evaluation</w:t>
                            </w:r>
                          </w:p>
                          <w:p w14:paraId="6655BF9A" w14:textId="77777777" w:rsidR="00FD4890" w:rsidRPr="00256DFE" w:rsidRDefault="00FD4890" w:rsidP="00FD4890">
                            <w:pPr>
                              <w:spacing w:after="120"/>
                              <w:rPr>
                                <w:rFonts w:eastAsia="PMingLiU"/>
                                <w:color w:val="0070C0"/>
                                <w:szCs w:val="24"/>
                                <w:lang w:eastAsia="zh-TW"/>
                              </w:rPr>
                            </w:pPr>
                            <w:r w:rsidRPr="00256DFE">
                              <w:rPr>
                                <w:rFonts w:eastAsia="PMingLiU" w:hint="eastAsia"/>
                                <w:color w:val="0070C0"/>
                                <w:szCs w:val="24"/>
                                <w:lang w:eastAsia="zh-TW"/>
                              </w:rPr>
                              <w:t>A</w:t>
                            </w:r>
                            <w:r w:rsidRPr="00256DFE">
                              <w:rPr>
                                <w:rFonts w:eastAsia="PMingLiU"/>
                                <w:color w:val="0070C0"/>
                                <w:szCs w:val="24"/>
                                <w:lang w:eastAsia="zh-TW"/>
                              </w:rPr>
                              <w:t>greement:</w:t>
                            </w:r>
                          </w:p>
                          <w:p w14:paraId="02A472F5" w14:textId="77777777" w:rsidR="00FD4890" w:rsidRPr="00256DFE" w:rsidRDefault="00FD4890" w:rsidP="00FD4890">
                            <w:pPr>
                              <w:spacing w:after="120"/>
                              <w:rPr>
                                <w:rFonts w:eastAsia="PMingLiU"/>
                                <w:szCs w:val="24"/>
                                <w:lang w:eastAsia="zh-TW"/>
                              </w:rPr>
                            </w:pPr>
                            <w:r w:rsidRPr="00256DFE">
                              <w:rPr>
                                <w:rFonts w:eastAsia="PMingLiU"/>
                                <w:szCs w:val="24"/>
                                <w:lang w:eastAsia="zh-TW"/>
                              </w:rPr>
                              <w:t>(a)</w:t>
                            </w:r>
                            <w:r w:rsidRPr="00256DFE">
                              <w:rPr>
                                <w:rFonts w:eastAsia="PMingLiU"/>
                                <w:szCs w:val="24"/>
                                <w:lang w:eastAsia="zh-TW"/>
                              </w:rPr>
                              <w:tab/>
                              <w:t>RAN4 agree on the general assumptions that are same for legacy NR RF performance evaluation:</w:t>
                            </w:r>
                          </w:p>
                          <w:p w14:paraId="79DAC5B7" w14:textId="77777777" w:rsidR="00FD4890" w:rsidRPr="00256DFE" w:rsidRDefault="00FD4890" w:rsidP="00FD4890">
                            <w:pPr>
                              <w:spacing w:after="120"/>
                              <w:rPr>
                                <w:rFonts w:eastAsia="PMingLiU"/>
                                <w:szCs w:val="24"/>
                                <w:lang w:eastAsia="zh-TW"/>
                              </w:rPr>
                            </w:pPr>
                            <w:r w:rsidRPr="00256DFE">
                              <w:rPr>
                                <w:rFonts w:eastAsia="PMingLiU"/>
                                <w:szCs w:val="24"/>
                                <w:lang w:eastAsia="zh-TW"/>
                              </w:rPr>
                              <w:t>o</w:t>
                            </w:r>
                            <w:r w:rsidRPr="00256DFE">
                              <w:rPr>
                                <w:rFonts w:eastAsia="PMingLiU"/>
                                <w:szCs w:val="24"/>
                                <w:lang w:eastAsia="zh-TW"/>
                              </w:rPr>
                              <w:tab/>
                              <w:t>UE self-band uplink Tx re-use same assumptions for NR PC3 PA i.e., ACLR=30dB, with MPR=1dB, Full RB allocation. Tx LO leakage and image rejection ratio are 28dB</w:t>
                            </w:r>
                          </w:p>
                          <w:p w14:paraId="58DFFDD5" w14:textId="77777777" w:rsidR="00FD4890" w:rsidRPr="00256DFE" w:rsidRDefault="00FD4890" w:rsidP="00FD4890">
                            <w:pPr>
                              <w:spacing w:after="120"/>
                              <w:rPr>
                                <w:rFonts w:eastAsia="PMingLiU"/>
                                <w:szCs w:val="24"/>
                                <w:lang w:eastAsia="zh-TW"/>
                              </w:rPr>
                            </w:pPr>
                            <w:r w:rsidRPr="00256DFE">
                              <w:rPr>
                                <w:rFonts w:eastAsia="PMingLiU"/>
                                <w:szCs w:val="24"/>
                                <w:lang w:eastAsia="zh-TW"/>
                              </w:rPr>
                              <w:t>o</w:t>
                            </w:r>
                            <w:r w:rsidRPr="00256DFE">
                              <w:rPr>
                                <w:rFonts w:eastAsia="PMingLiU"/>
                                <w:szCs w:val="24"/>
                                <w:lang w:eastAsia="zh-TW"/>
                              </w:rPr>
                              <w:tab/>
                              <w:t>Reuse the Rx chain image rejection, which is 25dB, as the starting point.</w:t>
                            </w:r>
                          </w:p>
                          <w:p w14:paraId="210484DC" w14:textId="77777777" w:rsidR="00FD4890" w:rsidRPr="00256DFE" w:rsidRDefault="00FD4890" w:rsidP="00FD4890">
                            <w:pPr>
                              <w:spacing w:after="120"/>
                              <w:rPr>
                                <w:color w:val="0070C0"/>
                                <w:szCs w:val="24"/>
                              </w:rPr>
                            </w:pPr>
                            <w:r w:rsidRPr="00256DFE">
                              <w:rPr>
                                <w:rFonts w:hint="eastAsia"/>
                                <w:color w:val="0070C0"/>
                                <w:szCs w:val="24"/>
                              </w:rPr>
                              <w:t>A</w:t>
                            </w:r>
                            <w:r w:rsidRPr="00256DFE">
                              <w:rPr>
                                <w:color w:val="0070C0"/>
                                <w:szCs w:val="24"/>
                              </w:rPr>
                              <w:t>greement:</w:t>
                            </w:r>
                          </w:p>
                          <w:p w14:paraId="1418A30C" w14:textId="45CF43AD" w:rsidR="00F5630F" w:rsidRPr="00FD4890" w:rsidRDefault="00FD4890" w:rsidP="00FD4890">
                            <w:pPr>
                              <w:pStyle w:val="afff0"/>
                              <w:widowControl/>
                              <w:numPr>
                                <w:ilvl w:val="0"/>
                                <w:numId w:val="23"/>
                              </w:numPr>
                              <w:overflowPunct w:val="0"/>
                              <w:autoSpaceDE w:val="0"/>
                              <w:autoSpaceDN w:val="0"/>
                              <w:adjustRightInd w:val="0"/>
                              <w:spacing w:after="120"/>
                              <w:ind w:firstLineChars="0"/>
                              <w:jc w:val="left"/>
                              <w:textAlignment w:val="baseline"/>
                              <w:rPr>
                                <w:sz w:val="12"/>
                              </w:rPr>
                            </w:pPr>
                            <w:r w:rsidRPr="00FD4890">
                              <w:rPr>
                                <w:szCs w:val="24"/>
                                <w:lang w:eastAsia="zh-CN"/>
                              </w:rPr>
                              <w:t>The configuration defined in Table 7.3A.2.2-1 and Table 7.3A.2.2-2 of TS 38.101-1 could be re-used for performance evaluation, for ΔRIBNC, REFSENS, both out-of-gap and in-gap ACS, IBB and NBB requirements for selected example combos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F9418D" id="_x0000_t202" coordsize="21600,21600" o:spt="202" path="m,l,21600r21600,l21600,xe">
                <v:stroke joinstyle="miter"/>
                <v:path gradientshapeok="t" o:connecttype="rect"/>
              </v:shapetype>
              <v:shape id="文本框 7" o:spid="_x0000_s1026" type="#_x0000_t202" style="width:482.05pt;height: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" fillcolor="white [3201]" strokeweight=".5pt">
                <v:textbox>
                  <w:txbxContent>
                    <w:p w14:paraId="4010FA0E" w14:textId="77777777" w:rsidR="00FD4890" w:rsidRDefault="00FD4890" w:rsidP="00FD4890">
                      <w:pPr>
                        <w:pStyle w:val="4"/>
                        <w:numPr>
                          <w:ilvl w:val="0"/>
                          <w:numId w:val="0"/>
                        </w:numPr>
                        <w:spacing w:before="0"/>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Issue 3-1: Discussion on assumptions on test configurations for evaluation</w:t>
                      </w:r>
                    </w:p>
                    <w:p w14:paraId="6655BF9A" w14:textId="77777777" w:rsidR="00FD4890" w:rsidRPr="00256DFE" w:rsidRDefault="00FD4890" w:rsidP="00FD4890">
                      <w:pPr>
                        <w:spacing w:after="120"/>
                        <w:rPr>
                          <w:rFonts w:eastAsia="PMingLiU"/>
                          <w:color w:val="0070C0"/>
                          <w:szCs w:val="24"/>
                          <w:lang w:eastAsia="zh-TW"/>
                        </w:rPr>
                      </w:pPr>
                      <w:r w:rsidRPr="00256DFE">
                        <w:rPr>
                          <w:rFonts w:eastAsia="PMingLiU" w:hint="eastAsia"/>
                          <w:color w:val="0070C0"/>
                          <w:szCs w:val="24"/>
                          <w:lang w:eastAsia="zh-TW"/>
                        </w:rPr>
                        <w:t>A</w:t>
                      </w:r>
                      <w:r w:rsidRPr="00256DFE">
                        <w:rPr>
                          <w:rFonts w:eastAsia="PMingLiU"/>
                          <w:color w:val="0070C0"/>
                          <w:szCs w:val="24"/>
                          <w:lang w:eastAsia="zh-TW"/>
                        </w:rPr>
                        <w:t>greement:</w:t>
                      </w:r>
                    </w:p>
                    <w:p w14:paraId="02A472F5" w14:textId="77777777" w:rsidR="00FD4890" w:rsidRPr="00256DFE" w:rsidRDefault="00FD4890" w:rsidP="00FD4890">
                      <w:pPr>
                        <w:spacing w:after="120"/>
                        <w:rPr>
                          <w:rFonts w:eastAsia="PMingLiU"/>
                          <w:szCs w:val="24"/>
                          <w:lang w:eastAsia="zh-TW"/>
                        </w:rPr>
                      </w:pPr>
                      <w:r w:rsidRPr="00256DFE">
                        <w:rPr>
                          <w:rFonts w:eastAsia="PMingLiU"/>
                          <w:szCs w:val="24"/>
                          <w:lang w:eastAsia="zh-TW"/>
                        </w:rPr>
                        <w:t>(a)</w:t>
                      </w:r>
                      <w:r w:rsidRPr="00256DFE">
                        <w:rPr>
                          <w:rFonts w:eastAsia="PMingLiU"/>
                          <w:szCs w:val="24"/>
                          <w:lang w:eastAsia="zh-TW"/>
                        </w:rPr>
                        <w:tab/>
                        <w:t>RAN4 agree on the general assumptions that are same for legacy NR RF performance evaluation:</w:t>
                      </w:r>
                    </w:p>
                    <w:p w14:paraId="79DAC5B7" w14:textId="77777777" w:rsidR="00FD4890" w:rsidRPr="00256DFE" w:rsidRDefault="00FD4890" w:rsidP="00FD4890">
                      <w:pPr>
                        <w:spacing w:after="120"/>
                        <w:rPr>
                          <w:rFonts w:eastAsia="PMingLiU"/>
                          <w:szCs w:val="24"/>
                          <w:lang w:eastAsia="zh-TW"/>
                        </w:rPr>
                      </w:pPr>
                      <w:r w:rsidRPr="00256DFE">
                        <w:rPr>
                          <w:rFonts w:eastAsia="PMingLiU"/>
                          <w:szCs w:val="24"/>
                          <w:lang w:eastAsia="zh-TW"/>
                        </w:rPr>
                        <w:t>o</w:t>
                      </w:r>
                      <w:r w:rsidRPr="00256DFE">
                        <w:rPr>
                          <w:rFonts w:eastAsia="PMingLiU"/>
                          <w:szCs w:val="24"/>
                          <w:lang w:eastAsia="zh-TW"/>
                        </w:rPr>
                        <w:tab/>
                        <w:t>UE self-band uplink Tx re-use same assumptions for NR PC3 PA i.e., ACLR=30dB, with MPR=1dB, Full RB allocation. Tx LO leakage and image rejection ratio are 28dB</w:t>
                      </w:r>
                    </w:p>
                    <w:p w14:paraId="58DFFDD5" w14:textId="77777777" w:rsidR="00FD4890" w:rsidRPr="00256DFE" w:rsidRDefault="00FD4890" w:rsidP="00FD4890">
                      <w:pPr>
                        <w:spacing w:after="120"/>
                        <w:rPr>
                          <w:rFonts w:eastAsia="PMingLiU"/>
                          <w:szCs w:val="24"/>
                          <w:lang w:eastAsia="zh-TW"/>
                        </w:rPr>
                      </w:pPr>
                      <w:r w:rsidRPr="00256DFE">
                        <w:rPr>
                          <w:rFonts w:eastAsia="PMingLiU"/>
                          <w:szCs w:val="24"/>
                          <w:lang w:eastAsia="zh-TW"/>
                        </w:rPr>
                        <w:t>o</w:t>
                      </w:r>
                      <w:r w:rsidRPr="00256DFE">
                        <w:rPr>
                          <w:rFonts w:eastAsia="PMingLiU"/>
                          <w:szCs w:val="24"/>
                          <w:lang w:eastAsia="zh-TW"/>
                        </w:rPr>
                        <w:tab/>
                        <w:t>Reuse the Rx chain image rejection, which is 25dB, as the starting point.</w:t>
                      </w:r>
                    </w:p>
                    <w:p w14:paraId="210484DC" w14:textId="77777777" w:rsidR="00FD4890" w:rsidRPr="00256DFE" w:rsidRDefault="00FD4890" w:rsidP="00FD4890">
                      <w:pPr>
                        <w:spacing w:after="120"/>
                        <w:rPr>
                          <w:color w:val="0070C0"/>
                          <w:szCs w:val="24"/>
                        </w:rPr>
                      </w:pPr>
                      <w:r w:rsidRPr="00256DFE">
                        <w:rPr>
                          <w:rFonts w:hint="eastAsia"/>
                          <w:color w:val="0070C0"/>
                          <w:szCs w:val="24"/>
                        </w:rPr>
                        <w:t>A</w:t>
                      </w:r>
                      <w:r w:rsidRPr="00256DFE">
                        <w:rPr>
                          <w:color w:val="0070C0"/>
                          <w:szCs w:val="24"/>
                        </w:rPr>
                        <w:t>greement:</w:t>
                      </w:r>
                    </w:p>
                    <w:p w14:paraId="1418A30C" w14:textId="45CF43AD" w:rsidR="00F5630F" w:rsidRPr="00FD4890" w:rsidRDefault="00FD4890" w:rsidP="00FD4890">
                      <w:pPr>
                        <w:pStyle w:val="afff0"/>
                        <w:widowControl/>
                        <w:numPr>
                          <w:ilvl w:val="0"/>
                          <w:numId w:val="23"/>
                        </w:numPr>
                        <w:overflowPunct w:val="0"/>
                        <w:autoSpaceDE w:val="0"/>
                        <w:autoSpaceDN w:val="0"/>
                        <w:adjustRightInd w:val="0"/>
                        <w:spacing w:after="120"/>
                        <w:ind w:firstLineChars="0"/>
                        <w:jc w:val="left"/>
                        <w:textAlignment w:val="baseline"/>
                        <w:rPr>
                          <w:sz w:val="12"/>
                        </w:rPr>
                      </w:pPr>
                      <w:r w:rsidRPr="00FD4890">
                        <w:rPr>
                          <w:szCs w:val="24"/>
                          <w:lang w:eastAsia="zh-CN"/>
                        </w:rPr>
                        <w:t>The configuration defined in Table 7.3A.2.2-1 and Table 7.3A.2.2-2 of TS 38.101-1 could be re-used for performance evaluation, for ΔRIBNC, REFSENS, both out-of-gap and in-gap ACS, IBB and NBB requirements for selected example combos</w:t>
                      </w:r>
                    </w:p>
                  </w:txbxContent>
                </v:textbox>
                <w10:anchorlock/>
              </v:shape>
            </w:pict>
          </mc:Fallback>
        </mc:AlternateContent>
      </w:r>
    </w:p>
    <w:p w14:paraId="552375FC" w14:textId="4BFCF73D" w:rsidR="00ED4F4F" w:rsidRDefault="007B3E91" w:rsidP="00AB1467">
      <w:pPr>
        <w:jc w:val="both"/>
      </w:pPr>
      <w:r>
        <w:t xml:space="preserve">In this contribution, we </w:t>
      </w:r>
      <w:r w:rsidR="00BE30CB">
        <w:t>provide some initial evaluation results based on the agreements.</w:t>
      </w:r>
    </w:p>
    <w:p w14:paraId="4C722188" w14:textId="64B8A534" w:rsidR="00A222AD" w:rsidRDefault="00062E8E" w:rsidP="00A222AD">
      <w:pPr>
        <w:pStyle w:val="1"/>
        <w:spacing w:after="240"/>
        <w:rPr>
          <w:rFonts w:eastAsia="宋体"/>
          <w:lang w:eastAsia="zh-CN"/>
        </w:rPr>
      </w:pPr>
      <w:r>
        <w:rPr>
          <w:rFonts w:eastAsia="宋体" w:hint="eastAsia"/>
          <w:lang w:eastAsia="zh-CN"/>
        </w:rPr>
        <w:t>Discussion</w:t>
      </w:r>
    </w:p>
    <w:p w14:paraId="6E09E235" w14:textId="42EF24FB" w:rsidR="00C02834" w:rsidRPr="007C7E06" w:rsidRDefault="003929DA" w:rsidP="00C02834">
      <w:pPr>
        <w:pStyle w:val="2"/>
        <w:spacing w:after="240"/>
      </w:pPr>
      <w:r>
        <w:t>REFSENS</w:t>
      </w:r>
    </w:p>
    <w:p w14:paraId="3D041D58" w14:textId="174D42BF" w:rsidR="00B85E73" w:rsidRDefault="00B85E73" w:rsidP="00175B0B">
      <w:pPr>
        <w:jc w:val="both"/>
        <w:rPr>
          <w:rFonts w:eastAsiaTheme="minorEastAsia"/>
        </w:rPr>
      </w:pPr>
      <w:r>
        <w:rPr>
          <w:rFonts w:eastAsiaTheme="minorEastAsia"/>
        </w:rPr>
        <w:t xml:space="preserve">The REFSENS requirement of NCCA on FDD band is highly dependent on the test configuration, and 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Pr>
          <w:rFonts w:eastAsiaTheme="minorEastAsia"/>
        </w:rPr>
        <w:t xml:space="preserve"> value due to self-interference is specified in TS 38.101-1 for selected configurations.</w:t>
      </w:r>
    </w:p>
    <w:p w14:paraId="0A064B38" w14:textId="3D3A03D3" w:rsidR="00B85E73" w:rsidRDefault="00B85E73" w:rsidP="00175B0B">
      <w:pPr>
        <w:jc w:val="both"/>
        <w:rPr>
          <w:rFonts w:eastAsiaTheme="minorEastAsia"/>
        </w:rPr>
      </w:pPr>
      <w:r>
        <w:rPr>
          <w:rFonts w:eastAsiaTheme="minorEastAsia"/>
        </w:rPr>
        <w:t xml:space="preserve">Taking band n3 as an example, </w:t>
      </w:r>
      <w:r w:rsidR="004E5C8B">
        <w:rPr>
          <w:rFonts w:eastAsiaTheme="minorEastAsia"/>
        </w:rPr>
        <w:t xml:space="preserve">the </w:t>
      </w:r>
      <m:oMath>
        <m:sSub>
          <m:sSubPr>
            <m:ctrlPr>
              <w:rPr>
                <w:rFonts w:ascii="Cambria Math" w:eastAsiaTheme="minorEastAsia" w:hAnsi="Cambria Math"/>
              </w:rPr>
            </m:ctrlPr>
          </m:sSubPr>
          <m:e>
            <m:r>
              <m:rPr>
                <m:sty m:val="p"/>
              </m:rPr>
              <w:rPr>
                <w:rFonts w:ascii="Cambria Math" w:eastAsiaTheme="minorEastAsia" w:hAnsi="Cambria Math"/>
              </w:rPr>
              <m:t>ΔR</m:t>
            </m:r>
          </m:e>
          <m:sub>
            <m:r>
              <w:rPr>
                <w:rFonts w:ascii="Cambria Math" w:eastAsiaTheme="minorEastAsia" w:hAnsi="Cambria Math"/>
              </w:rPr>
              <m:t>IBNC</m:t>
            </m:r>
          </m:sub>
        </m:sSub>
      </m:oMath>
      <w:r w:rsidR="004E5C8B">
        <w:rPr>
          <w:rFonts w:eastAsiaTheme="minorEastAsia"/>
        </w:rPr>
        <w:t xml:space="preserve"> is specified on SCC for following two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4"/>
        <w:gridCol w:w="1926"/>
        <w:gridCol w:w="1242"/>
        <w:gridCol w:w="836"/>
        <w:gridCol w:w="871"/>
      </w:tblGrid>
      <w:tr w:rsidR="004E5C8B" w:rsidRPr="00A1115A" w14:paraId="004599C0" w14:textId="77777777" w:rsidTr="00F5630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504084E2" w14:textId="77777777" w:rsidR="004E5C8B" w:rsidRPr="00A1115A" w:rsidRDefault="004E5C8B" w:rsidP="00F5630F">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5636AABE" w14:textId="77777777" w:rsidR="004E5C8B" w:rsidRDefault="004E5C8B" w:rsidP="00F5630F">
            <w:pPr>
              <w:pStyle w:val="TAH"/>
              <w:rPr>
                <w:rFonts w:cs="Arial"/>
              </w:rPr>
            </w:pPr>
            <w:r w:rsidRPr="00A1115A">
              <w:rPr>
                <w:rFonts w:cs="Arial"/>
              </w:rPr>
              <w:t>SCS</w:t>
            </w:r>
          </w:p>
          <w:p w14:paraId="0A41104C" w14:textId="77777777" w:rsidR="004E5C8B" w:rsidRPr="00A1115A" w:rsidRDefault="004E5C8B" w:rsidP="00F5630F">
            <w:pPr>
              <w:pStyle w:val="TAH"/>
              <w:rPr>
                <w:rFonts w:cs="Arial"/>
              </w:rPr>
            </w:pPr>
            <w:r>
              <w:rPr>
                <w:rFonts w:cs="Arial"/>
              </w:rPr>
              <w:t>(PCC/SCC)</w:t>
            </w:r>
          </w:p>
          <w:p w14:paraId="7D1ADBD8" w14:textId="77777777" w:rsidR="004E5C8B" w:rsidRPr="00A1115A" w:rsidRDefault="004E5C8B" w:rsidP="00F5630F">
            <w:pPr>
              <w:pStyle w:val="TAH"/>
              <w:rPr>
                <w:rFonts w:cs="Arial"/>
              </w:rPr>
            </w:pPr>
            <w:r w:rsidRPr="00A1115A">
              <w:rPr>
                <w:rFonts w:cs="Arial"/>
              </w:rPr>
              <w:t>(kHz)</w:t>
            </w:r>
          </w:p>
        </w:tc>
        <w:tc>
          <w:tcPr>
            <w:tcW w:w="1165" w:type="pct"/>
            <w:tcBorders>
              <w:top w:val="single" w:sz="4" w:space="0" w:color="auto"/>
              <w:left w:val="single" w:sz="4" w:space="0" w:color="auto"/>
              <w:bottom w:val="single" w:sz="4" w:space="0" w:color="auto"/>
              <w:right w:val="single" w:sz="4" w:space="0" w:color="auto"/>
            </w:tcBorders>
            <w:hideMark/>
          </w:tcPr>
          <w:p w14:paraId="0A70DC11" w14:textId="77777777" w:rsidR="004E5C8B" w:rsidRPr="00A1115A" w:rsidRDefault="004E5C8B" w:rsidP="00F5630F">
            <w:pPr>
              <w:pStyle w:val="TAH"/>
              <w:rPr>
                <w:rFonts w:cs="Arial"/>
              </w:rPr>
            </w:pPr>
            <w:r w:rsidRPr="00A1115A">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26B72F8D" w14:textId="77777777" w:rsidR="004E5C8B" w:rsidRPr="00A1115A" w:rsidRDefault="004E5C8B" w:rsidP="00F5630F">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645" w:type="pct"/>
            <w:tcBorders>
              <w:top w:val="single" w:sz="4" w:space="0" w:color="auto"/>
              <w:left w:val="single" w:sz="4" w:space="0" w:color="auto"/>
              <w:bottom w:val="single" w:sz="4" w:space="0" w:color="auto"/>
              <w:right w:val="single" w:sz="4" w:space="0" w:color="auto"/>
            </w:tcBorders>
            <w:hideMark/>
          </w:tcPr>
          <w:p w14:paraId="5CA7F09D" w14:textId="77777777" w:rsidR="004E5C8B" w:rsidRDefault="004E5C8B" w:rsidP="00F5630F">
            <w:pPr>
              <w:pStyle w:val="TAH"/>
              <w:rPr>
                <w:rFonts w:cs="Arial"/>
              </w:rPr>
            </w:pPr>
            <w:r w:rsidRPr="00A1115A">
              <w:rPr>
                <w:rFonts w:cs="Arial"/>
              </w:rPr>
              <w:t>UL PCC allocation</w:t>
            </w:r>
          </w:p>
          <w:p w14:paraId="31C6A050" w14:textId="77777777" w:rsidR="004E5C8B" w:rsidRPr="00A1115A" w:rsidRDefault="004E5C8B" w:rsidP="00F5630F">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2C00D868" w14:textId="77777777" w:rsidR="004E5C8B" w:rsidRPr="00A1115A" w:rsidRDefault="004E5C8B" w:rsidP="00F5630F">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2" w:type="pct"/>
            <w:tcBorders>
              <w:top w:val="single" w:sz="4" w:space="0" w:color="auto"/>
              <w:left w:val="single" w:sz="4" w:space="0" w:color="auto"/>
              <w:bottom w:val="single" w:sz="4" w:space="0" w:color="auto"/>
              <w:right w:val="single" w:sz="4" w:space="0" w:color="auto"/>
            </w:tcBorders>
            <w:hideMark/>
          </w:tcPr>
          <w:p w14:paraId="377AE23A" w14:textId="77777777" w:rsidR="004E5C8B" w:rsidRPr="00A1115A" w:rsidRDefault="004E5C8B" w:rsidP="00F5630F">
            <w:pPr>
              <w:pStyle w:val="TAH"/>
              <w:rPr>
                <w:rFonts w:cs="Arial"/>
              </w:rPr>
            </w:pPr>
            <w:r w:rsidRPr="00A1115A">
              <w:rPr>
                <w:rFonts w:cs="Arial"/>
              </w:rPr>
              <w:t>Duplex mode</w:t>
            </w:r>
          </w:p>
        </w:tc>
      </w:tr>
      <w:tr w:rsidR="004E5C8B" w:rsidRPr="00A1115A" w14:paraId="73E93D0A" w14:textId="77777777" w:rsidTr="00F5630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77A55F4" w14:textId="77777777" w:rsidR="004E5C8B" w:rsidRPr="004E5C8B" w:rsidRDefault="004E5C8B" w:rsidP="00F5630F">
            <w:pPr>
              <w:pStyle w:val="TAC"/>
            </w:pPr>
            <w:r w:rsidRPr="004E5C8B">
              <w:t>CA_n3(2A)</w:t>
            </w:r>
          </w:p>
        </w:tc>
        <w:tc>
          <w:tcPr>
            <w:tcW w:w="595" w:type="pct"/>
            <w:tcBorders>
              <w:top w:val="single" w:sz="4" w:space="0" w:color="auto"/>
              <w:left w:val="single" w:sz="4" w:space="0" w:color="auto"/>
              <w:bottom w:val="nil"/>
              <w:right w:val="single" w:sz="4" w:space="0" w:color="auto"/>
            </w:tcBorders>
            <w:shd w:val="clear" w:color="auto" w:fill="auto"/>
          </w:tcPr>
          <w:p w14:paraId="2B405AFE" w14:textId="77777777" w:rsidR="004E5C8B" w:rsidRPr="004E5C8B" w:rsidRDefault="004E5C8B" w:rsidP="00F5630F">
            <w:pPr>
              <w:pStyle w:val="TAC"/>
            </w:pPr>
            <w:r w:rsidRPr="004E5C8B">
              <w:t>15/15</w:t>
            </w:r>
          </w:p>
        </w:tc>
        <w:tc>
          <w:tcPr>
            <w:tcW w:w="1165" w:type="pct"/>
            <w:tcBorders>
              <w:top w:val="single" w:sz="4" w:space="0" w:color="auto"/>
              <w:left w:val="single" w:sz="4" w:space="0" w:color="auto"/>
              <w:bottom w:val="nil"/>
              <w:right w:val="single" w:sz="4" w:space="0" w:color="auto"/>
            </w:tcBorders>
            <w:shd w:val="clear" w:color="auto" w:fill="auto"/>
          </w:tcPr>
          <w:p w14:paraId="5EEF84BC" w14:textId="77777777" w:rsidR="004E5C8B" w:rsidRPr="004E5C8B" w:rsidRDefault="004E5C8B" w:rsidP="00F5630F">
            <w:pPr>
              <w:pStyle w:val="TAC"/>
            </w:pPr>
            <w:r w:rsidRPr="004E5C8B">
              <w:t>5MHz + 5MHz</w:t>
            </w:r>
          </w:p>
        </w:tc>
        <w:tc>
          <w:tcPr>
            <w:tcW w:w="1000" w:type="pct"/>
            <w:tcBorders>
              <w:top w:val="single" w:sz="4" w:space="0" w:color="auto"/>
              <w:left w:val="single" w:sz="4" w:space="0" w:color="auto"/>
              <w:bottom w:val="single" w:sz="4" w:space="0" w:color="auto"/>
              <w:right w:val="single" w:sz="4" w:space="0" w:color="auto"/>
            </w:tcBorders>
          </w:tcPr>
          <w:p w14:paraId="25C3FE8F" w14:textId="77777777" w:rsidR="004E5C8B" w:rsidRPr="004E5C8B" w:rsidRDefault="004E5C8B" w:rsidP="00F5630F">
            <w:pPr>
              <w:pStyle w:val="TAC"/>
              <w:rPr>
                <w:rFonts w:cs="Arial"/>
                <w:szCs w:val="18"/>
                <w:lang w:eastAsia="sv-SE"/>
              </w:rPr>
            </w:pPr>
            <w:proofErr w:type="spellStart"/>
            <w:r w:rsidRPr="004E5C8B">
              <w:t>W</w:t>
            </w:r>
            <w:r w:rsidRPr="004E5C8B">
              <w:rPr>
                <w:vertAlign w:val="subscript"/>
              </w:rPr>
              <w:t>gap</w:t>
            </w:r>
            <w:proofErr w:type="spellEnd"/>
            <w:r w:rsidRPr="004E5C8B">
              <w:t xml:space="preserve"> </w:t>
            </w:r>
            <w:r w:rsidRPr="004E5C8B">
              <w:rPr>
                <w:rFonts w:hint="eastAsia"/>
              </w:rPr>
              <w:t>=</w:t>
            </w:r>
            <w:r w:rsidRPr="004E5C8B">
              <w:t xml:space="preserve"> 65.0</w:t>
            </w:r>
          </w:p>
        </w:tc>
        <w:tc>
          <w:tcPr>
            <w:tcW w:w="645" w:type="pct"/>
            <w:tcBorders>
              <w:top w:val="single" w:sz="4" w:space="0" w:color="auto"/>
              <w:left w:val="single" w:sz="4" w:space="0" w:color="auto"/>
              <w:bottom w:val="single" w:sz="4" w:space="0" w:color="auto"/>
              <w:right w:val="single" w:sz="4" w:space="0" w:color="auto"/>
            </w:tcBorders>
          </w:tcPr>
          <w:p w14:paraId="6B097AC1" w14:textId="77777777" w:rsidR="004E5C8B" w:rsidRPr="004E5C8B" w:rsidRDefault="004E5C8B" w:rsidP="00F5630F">
            <w:pPr>
              <w:pStyle w:val="TAC"/>
            </w:pPr>
            <w:r w:rsidRPr="004E5C8B">
              <w:t>12</w:t>
            </w:r>
            <w:r w:rsidRPr="004E5C8B">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65B730E7" w14:textId="77777777" w:rsidR="004E5C8B" w:rsidRPr="004E5C8B" w:rsidRDefault="004E5C8B" w:rsidP="00F5630F">
            <w:pPr>
              <w:pStyle w:val="TAC"/>
            </w:pPr>
            <w:r w:rsidRPr="004E5C8B">
              <w:t>4.7</w:t>
            </w:r>
          </w:p>
        </w:tc>
        <w:tc>
          <w:tcPr>
            <w:tcW w:w="452" w:type="pct"/>
            <w:tcBorders>
              <w:top w:val="single" w:sz="4" w:space="0" w:color="auto"/>
              <w:left w:val="single" w:sz="4" w:space="0" w:color="auto"/>
              <w:bottom w:val="nil"/>
              <w:right w:val="single" w:sz="4" w:space="0" w:color="auto"/>
            </w:tcBorders>
            <w:shd w:val="clear" w:color="auto" w:fill="auto"/>
          </w:tcPr>
          <w:p w14:paraId="3FDBF23F" w14:textId="77777777" w:rsidR="004E5C8B" w:rsidRPr="004E5C8B" w:rsidRDefault="004E5C8B" w:rsidP="00F5630F">
            <w:pPr>
              <w:pStyle w:val="TAC"/>
            </w:pPr>
            <w:r w:rsidRPr="004E5C8B">
              <w:t>FDD</w:t>
            </w:r>
          </w:p>
        </w:tc>
      </w:tr>
      <w:tr w:rsidR="004E5C8B" w:rsidRPr="00A1115A" w14:paraId="7E38411C" w14:textId="77777777" w:rsidTr="00F5630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55D7A6E3" w14:textId="77777777" w:rsidR="004E5C8B" w:rsidRPr="004E5C8B" w:rsidRDefault="004E5C8B" w:rsidP="00F5630F">
            <w:pPr>
              <w:pStyle w:val="TAC"/>
            </w:pPr>
          </w:p>
        </w:tc>
        <w:tc>
          <w:tcPr>
            <w:tcW w:w="595" w:type="pct"/>
            <w:tcBorders>
              <w:top w:val="nil"/>
              <w:left w:val="single" w:sz="4" w:space="0" w:color="auto"/>
              <w:bottom w:val="single" w:sz="4" w:space="0" w:color="auto"/>
              <w:right w:val="single" w:sz="4" w:space="0" w:color="auto"/>
            </w:tcBorders>
            <w:shd w:val="clear" w:color="auto" w:fill="auto"/>
          </w:tcPr>
          <w:p w14:paraId="4D2A2EDA" w14:textId="77777777" w:rsidR="004E5C8B" w:rsidRPr="004E5C8B" w:rsidRDefault="004E5C8B" w:rsidP="00F5630F">
            <w:pPr>
              <w:pStyle w:val="TAC"/>
            </w:pPr>
          </w:p>
        </w:tc>
        <w:tc>
          <w:tcPr>
            <w:tcW w:w="1165" w:type="pct"/>
            <w:tcBorders>
              <w:top w:val="nil"/>
              <w:left w:val="single" w:sz="4" w:space="0" w:color="auto"/>
              <w:bottom w:val="single" w:sz="4" w:space="0" w:color="auto"/>
              <w:right w:val="single" w:sz="4" w:space="0" w:color="auto"/>
            </w:tcBorders>
            <w:shd w:val="clear" w:color="auto" w:fill="auto"/>
          </w:tcPr>
          <w:p w14:paraId="6654399C" w14:textId="77777777" w:rsidR="004E5C8B" w:rsidRPr="004E5C8B" w:rsidRDefault="004E5C8B" w:rsidP="00F5630F">
            <w:pPr>
              <w:pStyle w:val="TAC"/>
            </w:pPr>
          </w:p>
        </w:tc>
        <w:tc>
          <w:tcPr>
            <w:tcW w:w="1000" w:type="pct"/>
            <w:tcBorders>
              <w:top w:val="single" w:sz="4" w:space="0" w:color="auto"/>
              <w:left w:val="single" w:sz="4" w:space="0" w:color="auto"/>
              <w:bottom w:val="single" w:sz="4" w:space="0" w:color="auto"/>
              <w:right w:val="single" w:sz="4" w:space="0" w:color="auto"/>
            </w:tcBorders>
          </w:tcPr>
          <w:p w14:paraId="4832FC66" w14:textId="77777777" w:rsidR="004E5C8B" w:rsidRPr="004E5C8B" w:rsidRDefault="004E5C8B" w:rsidP="00F5630F">
            <w:pPr>
              <w:pStyle w:val="TAC"/>
              <w:rPr>
                <w:rFonts w:cs="Arial"/>
                <w:szCs w:val="18"/>
                <w:lang w:eastAsia="sv-SE"/>
              </w:rPr>
            </w:pPr>
            <w:proofErr w:type="spellStart"/>
            <w:r w:rsidRPr="004E5C8B">
              <w:t>W</w:t>
            </w:r>
            <w:r w:rsidRPr="004E5C8B">
              <w:rPr>
                <w:vertAlign w:val="subscript"/>
              </w:rPr>
              <w:t>gap</w:t>
            </w:r>
            <w:proofErr w:type="spellEnd"/>
            <w:r w:rsidRPr="004E5C8B" w:rsidDel="00B44008">
              <w:t xml:space="preserve"> </w:t>
            </w:r>
            <w:r w:rsidRPr="004E5C8B">
              <w:rPr>
                <w:rFonts w:hint="eastAsia"/>
              </w:rPr>
              <w:t>=</w:t>
            </w:r>
            <w:r w:rsidRPr="004E5C8B">
              <w:t xml:space="preserve"> 45.0</w:t>
            </w:r>
          </w:p>
        </w:tc>
        <w:tc>
          <w:tcPr>
            <w:tcW w:w="645" w:type="pct"/>
            <w:tcBorders>
              <w:top w:val="single" w:sz="4" w:space="0" w:color="auto"/>
              <w:left w:val="single" w:sz="4" w:space="0" w:color="auto"/>
              <w:bottom w:val="single" w:sz="4" w:space="0" w:color="auto"/>
              <w:right w:val="single" w:sz="4" w:space="0" w:color="auto"/>
            </w:tcBorders>
          </w:tcPr>
          <w:p w14:paraId="6709B004" w14:textId="77777777" w:rsidR="004E5C8B" w:rsidRPr="004E5C8B" w:rsidRDefault="004E5C8B" w:rsidP="00F5630F">
            <w:pPr>
              <w:pStyle w:val="TAC"/>
            </w:pPr>
            <w:r w:rsidRPr="004E5C8B">
              <w:t>25</w:t>
            </w:r>
            <w:r w:rsidRPr="004E5C8B">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9B276EC" w14:textId="77777777" w:rsidR="004E5C8B" w:rsidRPr="004E5C8B" w:rsidRDefault="004E5C8B" w:rsidP="00F5630F">
            <w:pPr>
              <w:pStyle w:val="TAC"/>
            </w:pPr>
            <w:r w:rsidRPr="004E5C8B">
              <w:t>0.0</w:t>
            </w:r>
          </w:p>
        </w:tc>
        <w:tc>
          <w:tcPr>
            <w:tcW w:w="452" w:type="pct"/>
            <w:tcBorders>
              <w:top w:val="nil"/>
              <w:left w:val="single" w:sz="4" w:space="0" w:color="auto"/>
              <w:bottom w:val="single" w:sz="4" w:space="0" w:color="auto"/>
              <w:right w:val="single" w:sz="4" w:space="0" w:color="auto"/>
            </w:tcBorders>
            <w:shd w:val="clear" w:color="auto" w:fill="auto"/>
          </w:tcPr>
          <w:p w14:paraId="4E892409" w14:textId="77777777" w:rsidR="004E5C8B" w:rsidRPr="004E5C8B" w:rsidRDefault="004E5C8B" w:rsidP="00F5630F">
            <w:pPr>
              <w:pStyle w:val="TAC"/>
            </w:pPr>
          </w:p>
        </w:tc>
      </w:tr>
    </w:tbl>
    <w:p w14:paraId="3102B758" w14:textId="49BD95F4" w:rsidR="004E5C8B" w:rsidRDefault="004E5C8B" w:rsidP="00175B0B">
      <w:pPr>
        <w:jc w:val="both"/>
        <w:rPr>
          <w:rFonts w:eastAsiaTheme="minorEastAsia"/>
        </w:rPr>
      </w:pPr>
    </w:p>
    <w:p w14:paraId="3578C2FD" w14:textId="6B1E6705" w:rsidR="002A1FF7" w:rsidRDefault="00637C56" w:rsidP="002A1FF7">
      <w:pPr>
        <w:jc w:val="both"/>
        <w:rPr>
          <w:rFonts w:eastAsiaTheme="minorEastAsia"/>
        </w:rPr>
      </w:pPr>
      <w:r>
        <w:rPr>
          <w:rFonts w:eastAsiaTheme="minorEastAsia"/>
        </w:rPr>
        <w:t>When fully shared RF chain is adopted, the performance will be degraded due to the shared LPF. The attenuation on Tx leakage is less and the AGC/ADC is impacted</w:t>
      </w:r>
      <w:r w:rsidR="005E0138">
        <w:rPr>
          <w:rFonts w:eastAsiaTheme="minorEastAsia"/>
        </w:rPr>
        <w:t xml:space="preserve"> as a result</w:t>
      </w:r>
      <w:r>
        <w:rPr>
          <w:rFonts w:eastAsiaTheme="minorEastAsia"/>
        </w:rPr>
        <w:t>. Below Table 1 is the analysis of degraded SNR based on simplified link budget</w:t>
      </w:r>
      <w:r w:rsidRPr="00637C56">
        <w:rPr>
          <w:rFonts w:eastAsiaTheme="minorEastAsia"/>
        </w:rPr>
        <w:t xml:space="preserve"> </w:t>
      </w:r>
      <w:r>
        <w:rPr>
          <w:rFonts w:eastAsiaTheme="minorEastAsia"/>
        </w:rPr>
        <w:t xml:space="preserve">analysis. </w:t>
      </w:r>
      <w:bookmarkStart w:id="3" w:name="_Hlk181972728"/>
      <w:r w:rsidR="004D0D8B">
        <w:rPr>
          <w:rFonts w:eastAsiaTheme="minorEastAsia"/>
        </w:rPr>
        <w:t xml:space="preserve">The LPF attenuation on Tx leakage frequency location is derived </w:t>
      </w:r>
      <w:r w:rsidR="000F6879">
        <w:rPr>
          <w:rFonts w:eastAsiaTheme="minorEastAsia"/>
        </w:rPr>
        <w:t>according to</w:t>
      </w:r>
      <w:r w:rsidR="004D0D8B">
        <w:rPr>
          <w:rFonts w:eastAsiaTheme="minorEastAsia"/>
        </w:rPr>
        <w:t xml:space="preserve"> an order 50 FIR filter</w:t>
      </w:r>
      <w:r w:rsidR="009F5C9A">
        <w:rPr>
          <w:rFonts w:eastAsiaTheme="minorEastAsia"/>
        </w:rPr>
        <w:t>.</w:t>
      </w:r>
      <w:r w:rsidR="004D0D8B">
        <w:rPr>
          <w:rFonts w:eastAsiaTheme="minorEastAsia"/>
        </w:rPr>
        <w:t xml:space="preserve"> The NF is assumed to increase by 10dB when the AGC is adjusted</w:t>
      </w:r>
      <w:r w:rsidR="007643F5">
        <w:rPr>
          <w:rFonts w:eastAsiaTheme="minorEastAsia"/>
        </w:rPr>
        <w:t xml:space="preserve"> according to the power of Tx leakage. With these assumptions, the SNR is -13.4d</w:t>
      </w:r>
      <w:r w:rsidR="007643F5">
        <w:rPr>
          <w:rFonts w:eastAsiaTheme="minorEastAsia" w:hint="eastAsia"/>
        </w:rPr>
        <w:t>B</w:t>
      </w:r>
      <w:r w:rsidR="007643F5">
        <w:rPr>
          <w:rFonts w:eastAsiaTheme="minorEastAsia"/>
        </w:rPr>
        <w:t xml:space="preserve"> on PCC and -9.4 on SCC, which can’t meet the SNR target of -1dB.</w:t>
      </w:r>
    </w:p>
    <w:p w14:paraId="22041D4B" w14:textId="77777777" w:rsidR="002E273F" w:rsidRPr="00F5630F" w:rsidRDefault="002E273F" w:rsidP="002E273F">
      <w:pPr>
        <w:pStyle w:val="TH"/>
        <w:rPr>
          <w:lang w:val="en-US"/>
        </w:rPr>
      </w:pPr>
      <w:r w:rsidRPr="00F5630F">
        <w:lastRenderedPageBreak/>
        <w:t>Table 1. Link budget of Self-interference for 1</w:t>
      </w:r>
      <w:r w:rsidRPr="00F5630F">
        <w:rPr>
          <w:vertAlign w:val="superscript"/>
        </w:rPr>
        <w:t>st</w:t>
      </w:r>
      <w:r w:rsidRPr="00F5630F">
        <w:t xml:space="preserve"> configuration on band n3</w:t>
      </w:r>
    </w:p>
    <w:tbl>
      <w:tblPr>
        <w:tblW w:w="501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26"/>
        <w:gridCol w:w="1559"/>
        <w:gridCol w:w="1559"/>
        <w:gridCol w:w="1509"/>
        <w:gridCol w:w="1370"/>
        <w:gridCol w:w="1237"/>
      </w:tblGrid>
      <w:tr w:rsidR="00AF028D" w:rsidRPr="00F5630F" w14:paraId="2A045681" w14:textId="77777777" w:rsidTr="002E273F">
        <w:trPr>
          <w:trHeight w:val="800"/>
        </w:trPr>
        <w:tc>
          <w:tcPr>
            <w:tcW w:w="617" w:type="pct"/>
            <w:vMerge w:val="restart"/>
            <w:shd w:val="clear" w:color="000000" w:fill="D9D9D9"/>
            <w:vAlign w:val="center"/>
            <w:hideMark/>
          </w:tcPr>
          <w:p w14:paraId="6E00A76F" w14:textId="77777777" w:rsidR="00AF028D" w:rsidRPr="00F5630F" w:rsidRDefault="00AF028D" w:rsidP="00F5630F">
            <w:pPr>
              <w:overflowPunct/>
              <w:autoSpaceDE/>
              <w:autoSpaceDN/>
              <w:adjustRightInd/>
              <w:spacing w:after="0"/>
              <w:textAlignment w:val="auto"/>
              <w:rPr>
                <w:rFonts w:ascii="Calibri" w:eastAsia="Times New Roman" w:hAnsi="Calibri" w:cs="Calibri"/>
                <w:color w:val="000000"/>
                <w:sz w:val="22"/>
                <w:szCs w:val="22"/>
                <w:lang w:val="en-US"/>
              </w:rPr>
            </w:pPr>
            <w:r w:rsidRPr="00F5630F">
              <w:rPr>
                <w:rFonts w:ascii="Calibri" w:eastAsia="Times New Roman" w:hAnsi="Calibri" w:cs="Calibri"/>
                <w:color w:val="000000"/>
                <w:sz w:val="22"/>
                <w:szCs w:val="22"/>
                <w:lang w:val="en-US"/>
              </w:rPr>
              <w:t> </w:t>
            </w:r>
          </w:p>
        </w:tc>
        <w:tc>
          <w:tcPr>
            <w:tcW w:w="635" w:type="pct"/>
            <w:vMerge w:val="restart"/>
            <w:shd w:val="clear" w:color="000000" w:fill="D9D9D9"/>
            <w:vAlign w:val="center"/>
            <w:hideMark/>
          </w:tcPr>
          <w:p w14:paraId="2A245147" w14:textId="77777777" w:rsidR="00AF028D" w:rsidRPr="00F5630F" w:rsidRDefault="00AF028D"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Tx leakage</w:t>
            </w:r>
          </w:p>
        </w:tc>
        <w:tc>
          <w:tcPr>
            <w:tcW w:w="808" w:type="pct"/>
            <w:vMerge w:val="restart"/>
            <w:shd w:val="clear" w:color="000000" w:fill="D9D9D9"/>
            <w:vAlign w:val="center"/>
            <w:hideMark/>
          </w:tcPr>
          <w:p w14:paraId="23268AF5" w14:textId="77777777" w:rsidR="00AF028D" w:rsidRPr="00F5630F" w:rsidRDefault="00AF028D"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Wanted Carrier</w:t>
            </w:r>
          </w:p>
          <w:p w14:paraId="4E4ECADD" w14:textId="7EB53BF3" w:rsidR="00AF028D" w:rsidRPr="00F5630F" w:rsidRDefault="00AF028D" w:rsidP="00AF028D">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(PCC)</w:t>
            </w:r>
            <w:r w:rsidRPr="00F5630F">
              <w:rPr>
                <w:rFonts w:ascii="Calibri" w:eastAsia="Times New Roman" w:hAnsi="Calibri" w:cs="Calibri"/>
                <w:color w:val="000000"/>
                <w:sz w:val="22"/>
                <w:szCs w:val="22"/>
                <w:lang w:val="en-US"/>
              </w:rPr>
              <w:t> </w:t>
            </w:r>
          </w:p>
        </w:tc>
        <w:tc>
          <w:tcPr>
            <w:tcW w:w="808" w:type="pct"/>
            <w:vMerge w:val="restart"/>
            <w:shd w:val="clear" w:color="000000" w:fill="D9D9D9"/>
            <w:vAlign w:val="center"/>
            <w:hideMark/>
          </w:tcPr>
          <w:p w14:paraId="1D972737" w14:textId="77777777" w:rsidR="00AF028D" w:rsidRPr="00F5630F" w:rsidRDefault="00AF028D"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Wanted Carrier</w:t>
            </w:r>
          </w:p>
          <w:p w14:paraId="3FC9515C" w14:textId="72F806D1" w:rsidR="00AF028D" w:rsidRPr="00F5630F" w:rsidRDefault="00AF028D" w:rsidP="00AF028D">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(SCC)</w:t>
            </w:r>
          </w:p>
        </w:tc>
        <w:tc>
          <w:tcPr>
            <w:tcW w:w="782" w:type="pct"/>
            <w:vMerge w:val="restart"/>
            <w:shd w:val="clear" w:color="000000" w:fill="D9D9D9"/>
            <w:vAlign w:val="center"/>
            <w:hideMark/>
          </w:tcPr>
          <w:p w14:paraId="2942FE6E" w14:textId="77777777" w:rsidR="00AF028D" w:rsidRPr="00F5630F" w:rsidRDefault="00AF028D"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Noise floor</w:t>
            </w:r>
          </w:p>
        </w:tc>
        <w:tc>
          <w:tcPr>
            <w:tcW w:w="1351" w:type="pct"/>
            <w:gridSpan w:val="2"/>
            <w:shd w:val="clear" w:color="000000" w:fill="D9D9D9"/>
            <w:vAlign w:val="center"/>
            <w:hideMark/>
          </w:tcPr>
          <w:p w14:paraId="02DFFB9D" w14:textId="3D2CFFF4" w:rsidR="00AF028D" w:rsidRDefault="00AF028D"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ADC noise (11 bit):</w:t>
            </w:r>
          </w:p>
          <w:p w14:paraId="0A278ACB" w14:textId="2F1E41B7" w:rsidR="00AF028D" w:rsidRPr="00F5630F" w:rsidRDefault="00AF028D"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w:t>
            </w:r>
            <w:r w:rsidRPr="00F5630F">
              <w:rPr>
                <w:rFonts w:ascii="Arial" w:eastAsia="Times New Roman" w:hAnsi="Arial" w:cs="Arial"/>
                <w:b/>
                <w:bCs/>
                <w:color w:val="000000"/>
                <w:sz w:val="18"/>
                <w:szCs w:val="18"/>
                <w:lang w:val="en-US"/>
              </w:rPr>
              <w:t>68.0dBFs</w:t>
            </w:r>
            <w:r w:rsidR="002E273F">
              <w:rPr>
                <w:rFonts w:ascii="Arial" w:eastAsia="Times New Roman" w:hAnsi="Arial" w:cs="Arial"/>
                <w:b/>
                <w:bCs/>
                <w:color w:val="000000"/>
                <w:sz w:val="18"/>
                <w:szCs w:val="18"/>
                <w:lang w:val="en-US"/>
              </w:rPr>
              <w:t xml:space="preserve"> </w:t>
            </w:r>
            <w:r w:rsidRPr="00F5630F">
              <w:rPr>
                <w:rFonts w:ascii="Arial" w:eastAsia="Times New Roman" w:hAnsi="Arial" w:cs="Arial"/>
                <w:b/>
                <w:bCs/>
                <w:color w:val="000000"/>
                <w:sz w:val="18"/>
                <w:szCs w:val="18"/>
                <w:lang w:val="en-US"/>
              </w:rPr>
              <w:t>(6.02N+1.76)</w:t>
            </w:r>
          </w:p>
        </w:tc>
      </w:tr>
      <w:tr w:rsidR="002E273F" w:rsidRPr="00F5630F" w14:paraId="1B4C3BBE" w14:textId="77777777" w:rsidTr="002E273F">
        <w:trPr>
          <w:trHeight w:val="1121"/>
        </w:trPr>
        <w:tc>
          <w:tcPr>
            <w:tcW w:w="617" w:type="pct"/>
            <w:vMerge/>
            <w:vAlign w:val="center"/>
            <w:hideMark/>
          </w:tcPr>
          <w:p w14:paraId="0C9FE6DD" w14:textId="77777777" w:rsidR="002E273F" w:rsidRPr="00F5630F" w:rsidRDefault="002E273F" w:rsidP="00F5630F">
            <w:pPr>
              <w:overflowPunct/>
              <w:autoSpaceDE/>
              <w:autoSpaceDN/>
              <w:adjustRightInd/>
              <w:spacing w:after="0"/>
              <w:textAlignment w:val="auto"/>
              <w:rPr>
                <w:rFonts w:ascii="Calibri" w:eastAsia="Times New Roman" w:hAnsi="Calibri" w:cs="Calibri"/>
                <w:color w:val="000000"/>
                <w:sz w:val="22"/>
                <w:szCs w:val="22"/>
                <w:lang w:val="en-US"/>
              </w:rPr>
            </w:pPr>
          </w:p>
        </w:tc>
        <w:tc>
          <w:tcPr>
            <w:tcW w:w="635" w:type="pct"/>
            <w:vMerge/>
            <w:vAlign w:val="center"/>
            <w:hideMark/>
          </w:tcPr>
          <w:p w14:paraId="6D6854D2" w14:textId="77777777" w:rsidR="002E273F" w:rsidRPr="00F5630F" w:rsidRDefault="002E273F" w:rsidP="00F5630F">
            <w:pPr>
              <w:overflowPunct/>
              <w:autoSpaceDE/>
              <w:autoSpaceDN/>
              <w:adjustRightInd/>
              <w:spacing w:after="0"/>
              <w:textAlignment w:val="auto"/>
              <w:rPr>
                <w:rFonts w:ascii="Arial" w:eastAsia="Times New Roman" w:hAnsi="Arial" w:cs="Arial"/>
                <w:b/>
                <w:bCs/>
                <w:color w:val="000000"/>
                <w:sz w:val="18"/>
                <w:szCs w:val="18"/>
                <w:lang w:val="en-US"/>
              </w:rPr>
            </w:pPr>
          </w:p>
        </w:tc>
        <w:tc>
          <w:tcPr>
            <w:tcW w:w="808" w:type="pct"/>
            <w:vMerge/>
            <w:shd w:val="clear" w:color="000000" w:fill="D9D9D9"/>
            <w:vAlign w:val="center"/>
            <w:hideMark/>
          </w:tcPr>
          <w:p w14:paraId="568AE064" w14:textId="4F9B2458" w:rsidR="002E273F" w:rsidRPr="00F5630F" w:rsidRDefault="002E273F" w:rsidP="00F5630F">
            <w:pPr>
              <w:spacing w:after="0"/>
              <w:rPr>
                <w:rFonts w:ascii="Calibri" w:eastAsia="Times New Roman" w:hAnsi="Calibri" w:cs="Calibri"/>
                <w:color w:val="000000"/>
                <w:sz w:val="22"/>
                <w:szCs w:val="22"/>
                <w:lang w:val="en-US"/>
              </w:rPr>
            </w:pPr>
          </w:p>
        </w:tc>
        <w:tc>
          <w:tcPr>
            <w:tcW w:w="808" w:type="pct"/>
            <w:vMerge/>
            <w:shd w:val="clear" w:color="000000" w:fill="D9D9D9"/>
            <w:vAlign w:val="center"/>
            <w:hideMark/>
          </w:tcPr>
          <w:p w14:paraId="28CF4FF2" w14:textId="58CA0235" w:rsidR="002E273F" w:rsidRPr="00F5630F" w:rsidRDefault="002E273F" w:rsidP="00F5630F">
            <w:pPr>
              <w:spacing w:after="0"/>
              <w:rPr>
                <w:rFonts w:ascii="Calibri" w:eastAsia="Times New Roman" w:hAnsi="Calibri" w:cs="Calibri"/>
                <w:color w:val="000000"/>
                <w:sz w:val="22"/>
                <w:szCs w:val="22"/>
                <w:lang w:val="en-US"/>
              </w:rPr>
            </w:pPr>
          </w:p>
        </w:tc>
        <w:tc>
          <w:tcPr>
            <w:tcW w:w="782" w:type="pct"/>
            <w:vMerge/>
            <w:vAlign w:val="center"/>
            <w:hideMark/>
          </w:tcPr>
          <w:p w14:paraId="343AB4CE" w14:textId="77777777" w:rsidR="002E273F" w:rsidRPr="00F5630F" w:rsidRDefault="002E273F" w:rsidP="00F5630F">
            <w:pPr>
              <w:overflowPunct/>
              <w:autoSpaceDE/>
              <w:autoSpaceDN/>
              <w:adjustRightInd/>
              <w:spacing w:after="0"/>
              <w:textAlignment w:val="auto"/>
              <w:rPr>
                <w:rFonts w:ascii="Arial" w:eastAsia="Times New Roman" w:hAnsi="Arial" w:cs="Arial"/>
                <w:b/>
                <w:bCs/>
                <w:color w:val="000000"/>
                <w:sz w:val="18"/>
                <w:szCs w:val="18"/>
                <w:lang w:val="en-US"/>
              </w:rPr>
            </w:pPr>
          </w:p>
        </w:tc>
        <w:tc>
          <w:tcPr>
            <w:tcW w:w="710" w:type="pct"/>
            <w:shd w:val="clear" w:color="000000" w:fill="D9D9D9"/>
            <w:vAlign w:val="center"/>
            <w:hideMark/>
          </w:tcPr>
          <w:p w14:paraId="4B371E06" w14:textId="77777777" w:rsidR="002E273F" w:rsidRPr="00F5630F" w:rsidRDefault="002E273F"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Tx leakage mapping to 0dBFs (PAPR is not considered)</w:t>
            </w:r>
          </w:p>
        </w:tc>
        <w:tc>
          <w:tcPr>
            <w:tcW w:w="641" w:type="pct"/>
            <w:shd w:val="clear" w:color="000000" w:fill="D9D9D9"/>
            <w:vAlign w:val="center"/>
            <w:hideMark/>
          </w:tcPr>
          <w:p w14:paraId="7C55ABE2" w14:textId="77777777" w:rsidR="002E273F" w:rsidRPr="00F5630F" w:rsidRDefault="002E273F" w:rsidP="00F5630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 xml:space="preserve">Tx leakage mapping to </w:t>
            </w:r>
          </w:p>
          <w:p w14:paraId="1C87A832" w14:textId="7DAFEF5D" w:rsidR="002E273F" w:rsidRPr="00F5630F" w:rsidRDefault="002E273F" w:rsidP="00F5630F">
            <w:pPr>
              <w:spacing w:after="0"/>
              <w:jc w:val="center"/>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-12dBFS (PAPR is considered)</w:t>
            </w:r>
          </w:p>
        </w:tc>
      </w:tr>
      <w:tr w:rsidR="002E273F" w:rsidRPr="00F5630F" w14:paraId="1F56994E" w14:textId="77777777" w:rsidTr="002E273F">
        <w:trPr>
          <w:trHeight w:val="300"/>
        </w:trPr>
        <w:tc>
          <w:tcPr>
            <w:tcW w:w="617" w:type="pct"/>
            <w:shd w:val="clear" w:color="000000" w:fill="D9D9D9"/>
            <w:vAlign w:val="center"/>
            <w:hideMark/>
          </w:tcPr>
          <w:p w14:paraId="70470E6F"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PA out</w:t>
            </w:r>
          </w:p>
        </w:tc>
        <w:tc>
          <w:tcPr>
            <w:tcW w:w="635" w:type="pct"/>
            <w:shd w:val="clear" w:color="auto" w:fill="auto"/>
            <w:vAlign w:val="center"/>
            <w:hideMark/>
          </w:tcPr>
          <w:p w14:paraId="71019A41" w14:textId="77777777" w:rsidR="002E273F" w:rsidRPr="00F5630F" w:rsidRDefault="002E273F" w:rsidP="002E273F">
            <w:pPr>
              <w:pStyle w:val="TAC"/>
              <w:rPr>
                <w:lang w:val="en-US"/>
              </w:rPr>
            </w:pPr>
            <w:r w:rsidRPr="00F5630F">
              <w:rPr>
                <w:lang w:val="en-US"/>
              </w:rPr>
              <w:t>27</w:t>
            </w:r>
          </w:p>
        </w:tc>
        <w:tc>
          <w:tcPr>
            <w:tcW w:w="808" w:type="pct"/>
            <w:shd w:val="clear" w:color="auto" w:fill="auto"/>
            <w:vAlign w:val="center"/>
            <w:hideMark/>
          </w:tcPr>
          <w:p w14:paraId="65879909" w14:textId="19B1040C" w:rsidR="002E273F" w:rsidRPr="00F5630F" w:rsidRDefault="002E273F" w:rsidP="002E273F">
            <w:pPr>
              <w:pStyle w:val="TAC"/>
              <w:rPr>
                <w:lang w:val="en-US"/>
              </w:rPr>
            </w:pPr>
            <w:r w:rsidRPr="000372B7">
              <w:rPr>
                <w:lang w:val="en-US"/>
              </w:rPr>
              <w:t>-</w:t>
            </w:r>
          </w:p>
        </w:tc>
        <w:tc>
          <w:tcPr>
            <w:tcW w:w="808" w:type="pct"/>
            <w:shd w:val="clear" w:color="auto" w:fill="auto"/>
            <w:vAlign w:val="center"/>
            <w:hideMark/>
          </w:tcPr>
          <w:p w14:paraId="1E06DDFD" w14:textId="5511C681" w:rsidR="002E273F" w:rsidRPr="00F5630F" w:rsidRDefault="002E273F" w:rsidP="002E273F">
            <w:pPr>
              <w:pStyle w:val="TAC"/>
              <w:rPr>
                <w:lang w:val="en-US"/>
              </w:rPr>
            </w:pPr>
            <w:r w:rsidRPr="000372B7">
              <w:rPr>
                <w:lang w:val="en-US"/>
              </w:rPr>
              <w:t>-</w:t>
            </w:r>
          </w:p>
        </w:tc>
        <w:tc>
          <w:tcPr>
            <w:tcW w:w="782" w:type="pct"/>
            <w:shd w:val="clear" w:color="auto" w:fill="auto"/>
            <w:vAlign w:val="center"/>
            <w:hideMark/>
          </w:tcPr>
          <w:p w14:paraId="087F0616" w14:textId="3572A8C2" w:rsidR="002E273F" w:rsidRPr="00F5630F" w:rsidRDefault="002E273F" w:rsidP="002E273F">
            <w:pPr>
              <w:pStyle w:val="TAC"/>
              <w:rPr>
                <w:lang w:val="en-US"/>
              </w:rPr>
            </w:pPr>
            <w:r w:rsidRPr="000372B7">
              <w:rPr>
                <w:lang w:val="en-US"/>
              </w:rPr>
              <w:t>-</w:t>
            </w:r>
          </w:p>
        </w:tc>
        <w:tc>
          <w:tcPr>
            <w:tcW w:w="710" w:type="pct"/>
            <w:shd w:val="clear" w:color="auto" w:fill="auto"/>
            <w:vAlign w:val="center"/>
            <w:hideMark/>
          </w:tcPr>
          <w:p w14:paraId="0C191EEF" w14:textId="27D86CCC" w:rsidR="002E273F" w:rsidRPr="00F5630F" w:rsidRDefault="002E273F" w:rsidP="002E273F">
            <w:pPr>
              <w:pStyle w:val="TAC"/>
              <w:rPr>
                <w:lang w:val="en-US"/>
              </w:rPr>
            </w:pPr>
            <w:r w:rsidRPr="000372B7">
              <w:rPr>
                <w:lang w:val="en-US"/>
              </w:rPr>
              <w:t>-</w:t>
            </w:r>
          </w:p>
        </w:tc>
        <w:tc>
          <w:tcPr>
            <w:tcW w:w="641" w:type="pct"/>
            <w:shd w:val="clear" w:color="auto" w:fill="auto"/>
            <w:vAlign w:val="center"/>
            <w:hideMark/>
          </w:tcPr>
          <w:p w14:paraId="3AC47F5B" w14:textId="5C16A5D1" w:rsidR="002E273F" w:rsidRPr="00F5630F" w:rsidRDefault="002E273F" w:rsidP="002E273F">
            <w:pPr>
              <w:pStyle w:val="TAC"/>
              <w:rPr>
                <w:lang w:val="en-US"/>
              </w:rPr>
            </w:pPr>
            <w:r w:rsidRPr="000372B7">
              <w:rPr>
                <w:lang w:val="en-US"/>
              </w:rPr>
              <w:t>-</w:t>
            </w:r>
          </w:p>
        </w:tc>
      </w:tr>
      <w:tr w:rsidR="002E273F" w:rsidRPr="00F5630F" w14:paraId="4B7665DD" w14:textId="77777777" w:rsidTr="002E273F">
        <w:trPr>
          <w:trHeight w:val="456"/>
        </w:trPr>
        <w:tc>
          <w:tcPr>
            <w:tcW w:w="617" w:type="pct"/>
            <w:shd w:val="clear" w:color="000000" w:fill="D9D9D9"/>
            <w:vAlign w:val="center"/>
            <w:hideMark/>
          </w:tcPr>
          <w:p w14:paraId="5844179B"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Duplexer isolation</w:t>
            </w:r>
          </w:p>
        </w:tc>
        <w:tc>
          <w:tcPr>
            <w:tcW w:w="635" w:type="pct"/>
            <w:shd w:val="clear" w:color="auto" w:fill="auto"/>
            <w:vAlign w:val="center"/>
            <w:hideMark/>
          </w:tcPr>
          <w:p w14:paraId="474A8015" w14:textId="77777777" w:rsidR="002E273F" w:rsidRPr="00F5630F" w:rsidRDefault="002E273F" w:rsidP="002E273F">
            <w:pPr>
              <w:pStyle w:val="TAC"/>
              <w:rPr>
                <w:lang w:val="en-US"/>
              </w:rPr>
            </w:pPr>
            <w:r w:rsidRPr="00F5630F">
              <w:rPr>
                <w:lang w:val="en-US"/>
              </w:rPr>
              <w:t>50</w:t>
            </w:r>
          </w:p>
        </w:tc>
        <w:tc>
          <w:tcPr>
            <w:tcW w:w="808" w:type="pct"/>
            <w:shd w:val="clear" w:color="auto" w:fill="auto"/>
            <w:vAlign w:val="center"/>
            <w:hideMark/>
          </w:tcPr>
          <w:p w14:paraId="10207941" w14:textId="7231DCC2" w:rsidR="002E273F" w:rsidRPr="00F5630F" w:rsidRDefault="002E273F" w:rsidP="002E273F">
            <w:pPr>
              <w:pStyle w:val="TAC"/>
              <w:rPr>
                <w:lang w:val="en-US"/>
              </w:rPr>
            </w:pPr>
            <w:r w:rsidRPr="000372B7">
              <w:rPr>
                <w:lang w:val="en-US"/>
              </w:rPr>
              <w:t>-</w:t>
            </w:r>
          </w:p>
        </w:tc>
        <w:tc>
          <w:tcPr>
            <w:tcW w:w="808" w:type="pct"/>
            <w:shd w:val="clear" w:color="auto" w:fill="auto"/>
            <w:vAlign w:val="center"/>
            <w:hideMark/>
          </w:tcPr>
          <w:p w14:paraId="48D85B00" w14:textId="6438CFBF" w:rsidR="002E273F" w:rsidRPr="00F5630F" w:rsidRDefault="002E273F" w:rsidP="002E273F">
            <w:pPr>
              <w:pStyle w:val="TAC"/>
              <w:rPr>
                <w:lang w:val="en-US"/>
              </w:rPr>
            </w:pPr>
            <w:r w:rsidRPr="000372B7">
              <w:rPr>
                <w:lang w:val="en-US"/>
              </w:rPr>
              <w:t>-</w:t>
            </w:r>
          </w:p>
        </w:tc>
        <w:tc>
          <w:tcPr>
            <w:tcW w:w="782" w:type="pct"/>
            <w:shd w:val="clear" w:color="auto" w:fill="auto"/>
            <w:vAlign w:val="center"/>
            <w:hideMark/>
          </w:tcPr>
          <w:p w14:paraId="2F27E52B" w14:textId="25D72B35" w:rsidR="002E273F" w:rsidRPr="00F5630F" w:rsidRDefault="002E273F" w:rsidP="002E273F">
            <w:pPr>
              <w:pStyle w:val="TAC"/>
              <w:rPr>
                <w:lang w:val="en-US"/>
              </w:rPr>
            </w:pPr>
            <w:r w:rsidRPr="000372B7">
              <w:rPr>
                <w:lang w:val="en-US"/>
              </w:rPr>
              <w:t>-</w:t>
            </w:r>
          </w:p>
        </w:tc>
        <w:tc>
          <w:tcPr>
            <w:tcW w:w="710" w:type="pct"/>
            <w:shd w:val="clear" w:color="auto" w:fill="auto"/>
            <w:vAlign w:val="center"/>
            <w:hideMark/>
          </w:tcPr>
          <w:p w14:paraId="288F781E" w14:textId="0D8B0918" w:rsidR="002E273F" w:rsidRPr="00F5630F" w:rsidRDefault="002E273F" w:rsidP="002E273F">
            <w:pPr>
              <w:pStyle w:val="TAC"/>
              <w:rPr>
                <w:lang w:val="en-US"/>
              </w:rPr>
            </w:pPr>
            <w:r w:rsidRPr="000372B7">
              <w:rPr>
                <w:lang w:val="en-US"/>
              </w:rPr>
              <w:t>-</w:t>
            </w:r>
          </w:p>
        </w:tc>
        <w:tc>
          <w:tcPr>
            <w:tcW w:w="641" w:type="pct"/>
            <w:shd w:val="clear" w:color="auto" w:fill="auto"/>
            <w:vAlign w:val="center"/>
            <w:hideMark/>
          </w:tcPr>
          <w:p w14:paraId="22FFD40B" w14:textId="286CE5AC" w:rsidR="002E273F" w:rsidRPr="00F5630F" w:rsidRDefault="002E273F" w:rsidP="002E273F">
            <w:pPr>
              <w:pStyle w:val="TAC"/>
              <w:rPr>
                <w:lang w:val="en-US"/>
              </w:rPr>
            </w:pPr>
            <w:r w:rsidRPr="000372B7">
              <w:rPr>
                <w:lang w:val="en-US"/>
              </w:rPr>
              <w:t>-</w:t>
            </w:r>
          </w:p>
        </w:tc>
      </w:tr>
      <w:tr w:rsidR="002E273F" w:rsidRPr="00F5630F" w14:paraId="145B7F16" w14:textId="77777777" w:rsidTr="002E273F">
        <w:trPr>
          <w:trHeight w:val="456"/>
        </w:trPr>
        <w:tc>
          <w:tcPr>
            <w:tcW w:w="617" w:type="pct"/>
            <w:shd w:val="clear" w:color="000000" w:fill="D9D9D9"/>
            <w:vAlign w:val="center"/>
            <w:hideMark/>
          </w:tcPr>
          <w:p w14:paraId="182EAE26"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Rx Antenna input</w:t>
            </w:r>
          </w:p>
        </w:tc>
        <w:tc>
          <w:tcPr>
            <w:tcW w:w="635" w:type="pct"/>
            <w:shd w:val="clear" w:color="auto" w:fill="auto"/>
            <w:vAlign w:val="center"/>
            <w:hideMark/>
          </w:tcPr>
          <w:p w14:paraId="51DB99A2" w14:textId="5C799CE1" w:rsidR="002E273F" w:rsidRPr="00F5630F" w:rsidRDefault="002E273F" w:rsidP="002E273F">
            <w:pPr>
              <w:pStyle w:val="TAC"/>
              <w:rPr>
                <w:lang w:val="en-US"/>
              </w:rPr>
            </w:pPr>
            <w:r w:rsidRPr="009705C7">
              <w:rPr>
                <w:lang w:val="en-US"/>
              </w:rPr>
              <w:t>-</w:t>
            </w:r>
          </w:p>
        </w:tc>
        <w:tc>
          <w:tcPr>
            <w:tcW w:w="808" w:type="pct"/>
            <w:shd w:val="clear" w:color="auto" w:fill="auto"/>
            <w:vAlign w:val="center"/>
            <w:hideMark/>
          </w:tcPr>
          <w:p w14:paraId="70A1ADAC" w14:textId="77777777" w:rsidR="002E273F" w:rsidRPr="00F5630F" w:rsidRDefault="002E273F" w:rsidP="002E273F">
            <w:pPr>
              <w:pStyle w:val="TAC"/>
              <w:rPr>
                <w:lang w:val="en-US"/>
              </w:rPr>
            </w:pPr>
            <w:r w:rsidRPr="00F5630F">
              <w:rPr>
                <w:lang w:val="en-US"/>
              </w:rPr>
              <w:t>-97</w:t>
            </w:r>
          </w:p>
        </w:tc>
        <w:tc>
          <w:tcPr>
            <w:tcW w:w="808" w:type="pct"/>
            <w:shd w:val="clear" w:color="auto" w:fill="auto"/>
            <w:vAlign w:val="center"/>
            <w:hideMark/>
          </w:tcPr>
          <w:p w14:paraId="059086D0" w14:textId="77777777" w:rsidR="002E273F" w:rsidRPr="00F5630F" w:rsidRDefault="002E273F" w:rsidP="002E273F">
            <w:pPr>
              <w:pStyle w:val="TAC"/>
              <w:rPr>
                <w:lang w:val="en-US"/>
              </w:rPr>
            </w:pPr>
            <w:r w:rsidRPr="00F5630F">
              <w:rPr>
                <w:lang w:val="en-US"/>
              </w:rPr>
              <w:t>-92.3</w:t>
            </w:r>
          </w:p>
        </w:tc>
        <w:tc>
          <w:tcPr>
            <w:tcW w:w="782" w:type="pct"/>
            <w:shd w:val="clear" w:color="auto" w:fill="auto"/>
            <w:vAlign w:val="center"/>
            <w:hideMark/>
          </w:tcPr>
          <w:p w14:paraId="14909FA0" w14:textId="3F1E9552"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0B486A3C" w14:textId="271772F2" w:rsidR="002E273F" w:rsidRPr="002E273F" w:rsidRDefault="002E273F" w:rsidP="002E273F">
            <w:pPr>
              <w:pStyle w:val="TAC"/>
              <w:rPr>
                <w:lang w:val="en-US"/>
              </w:rPr>
            </w:pPr>
            <w:r w:rsidRPr="002E273F">
              <w:rPr>
                <w:lang w:val="en-US"/>
              </w:rPr>
              <w:t>-</w:t>
            </w:r>
          </w:p>
        </w:tc>
        <w:tc>
          <w:tcPr>
            <w:tcW w:w="641" w:type="pct"/>
            <w:shd w:val="clear" w:color="auto" w:fill="auto"/>
            <w:vAlign w:val="center"/>
            <w:hideMark/>
          </w:tcPr>
          <w:p w14:paraId="7420409B" w14:textId="61355F43" w:rsidR="002E273F" w:rsidRPr="002E273F" w:rsidRDefault="002E273F" w:rsidP="002E273F">
            <w:pPr>
              <w:pStyle w:val="TAC"/>
              <w:rPr>
                <w:lang w:val="en-US"/>
              </w:rPr>
            </w:pPr>
            <w:r w:rsidRPr="002E273F">
              <w:rPr>
                <w:lang w:val="en-US"/>
              </w:rPr>
              <w:t>-</w:t>
            </w:r>
          </w:p>
        </w:tc>
      </w:tr>
      <w:tr w:rsidR="002E273F" w:rsidRPr="00F5630F" w14:paraId="1BE5845F" w14:textId="77777777" w:rsidTr="002E273F">
        <w:trPr>
          <w:trHeight w:val="456"/>
        </w:trPr>
        <w:tc>
          <w:tcPr>
            <w:tcW w:w="617" w:type="pct"/>
            <w:shd w:val="clear" w:color="000000" w:fill="D9D9D9"/>
            <w:vAlign w:val="center"/>
            <w:hideMark/>
          </w:tcPr>
          <w:p w14:paraId="15271D60"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FE loss</w:t>
            </w:r>
          </w:p>
        </w:tc>
        <w:tc>
          <w:tcPr>
            <w:tcW w:w="635" w:type="pct"/>
            <w:shd w:val="clear" w:color="auto" w:fill="auto"/>
            <w:vAlign w:val="center"/>
            <w:hideMark/>
          </w:tcPr>
          <w:p w14:paraId="189EB010" w14:textId="2B919012" w:rsidR="002E273F" w:rsidRPr="00F5630F" w:rsidRDefault="002E273F" w:rsidP="002E273F">
            <w:pPr>
              <w:pStyle w:val="TAC"/>
              <w:rPr>
                <w:lang w:val="en-US"/>
              </w:rPr>
            </w:pPr>
            <w:r w:rsidRPr="009705C7">
              <w:rPr>
                <w:lang w:val="en-US"/>
              </w:rPr>
              <w:t>-</w:t>
            </w:r>
          </w:p>
        </w:tc>
        <w:tc>
          <w:tcPr>
            <w:tcW w:w="808" w:type="pct"/>
            <w:shd w:val="clear" w:color="auto" w:fill="auto"/>
            <w:vAlign w:val="center"/>
            <w:hideMark/>
          </w:tcPr>
          <w:p w14:paraId="1AD51488" w14:textId="77777777" w:rsidR="002E273F" w:rsidRPr="00F5630F" w:rsidRDefault="002E273F" w:rsidP="002E273F">
            <w:pPr>
              <w:pStyle w:val="TAC"/>
              <w:rPr>
                <w:lang w:val="en-US"/>
              </w:rPr>
            </w:pPr>
            <w:r w:rsidRPr="00F5630F">
              <w:rPr>
                <w:lang w:val="en-US"/>
              </w:rPr>
              <w:t>4</w:t>
            </w:r>
          </w:p>
        </w:tc>
        <w:tc>
          <w:tcPr>
            <w:tcW w:w="808" w:type="pct"/>
            <w:shd w:val="clear" w:color="auto" w:fill="auto"/>
            <w:vAlign w:val="center"/>
            <w:hideMark/>
          </w:tcPr>
          <w:p w14:paraId="7B815A27" w14:textId="77777777" w:rsidR="002E273F" w:rsidRPr="00F5630F" w:rsidRDefault="002E273F" w:rsidP="002E273F">
            <w:pPr>
              <w:pStyle w:val="TAC"/>
              <w:rPr>
                <w:lang w:val="en-US"/>
              </w:rPr>
            </w:pPr>
            <w:r w:rsidRPr="00F5630F">
              <w:rPr>
                <w:lang w:val="en-US"/>
              </w:rPr>
              <w:t>4</w:t>
            </w:r>
          </w:p>
        </w:tc>
        <w:tc>
          <w:tcPr>
            <w:tcW w:w="782" w:type="pct"/>
            <w:shd w:val="clear" w:color="auto" w:fill="auto"/>
            <w:vAlign w:val="center"/>
            <w:hideMark/>
          </w:tcPr>
          <w:p w14:paraId="2C6C8594" w14:textId="7A96DC03"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5A4D3889" w14:textId="53FEB300" w:rsidR="002E273F" w:rsidRPr="002E273F" w:rsidRDefault="002E273F" w:rsidP="002E273F">
            <w:pPr>
              <w:pStyle w:val="TAC"/>
              <w:rPr>
                <w:lang w:val="en-US"/>
              </w:rPr>
            </w:pPr>
            <w:r w:rsidRPr="002E273F">
              <w:rPr>
                <w:lang w:val="en-US"/>
              </w:rPr>
              <w:t>-</w:t>
            </w:r>
          </w:p>
        </w:tc>
        <w:tc>
          <w:tcPr>
            <w:tcW w:w="641" w:type="pct"/>
            <w:shd w:val="clear" w:color="auto" w:fill="auto"/>
            <w:vAlign w:val="center"/>
            <w:hideMark/>
          </w:tcPr>
          <w:p w14:paraId="5F7EBB55" w14:textId="754C8A1A" w:rsidR="002E273F" w:rsidRPr="002E273F" w:rsidRDefault="002E273F" w:rsidP="002E273F">
            <w:pPr>
              <w:pStyle w:val="TAC"/>
              <w:rPr>
                <w:lang w:val="en-US"/>
              </w:rPr>
            </w:pPr>
            <w:r w:rsidRPr="002E273F">
              <w:rPr>
                <w:lang w:val="en-US"/>
              </w:rPr>
              <w:t>-</w:t>
            </w:r>
          </w:p>
        </w:tc>
      </w:tr>
      <w:tr w:rsidR="002E273F" w:rsidRPr="00F5630F" w14:paraId="30A6F4C9" w14:textId="77777777" w:rsidTr="002E273F">
        <w:trPr>
          <w:trHeight w:val="456"/>
        </w:trPr>
        <w:tc>
          <w:tcPr>
            <w:tcW w:w="617" w:type="pct"/>
            <w:shd w:val="clear" w:color="000000" w:fill="D9D9D9"/>
            <w:vAlign w:val="center"/>
            <w:hideMark/>
          </w:tcPr>
          <w:p w14:paraId="4F13F7D8"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Duplexer output</w:t>
            </w:r>
          </w:p>
        </w:tc>
        <w:tc>
          <w:tcPr>
            <w:tcW w:w="635" w:type="pct"/>
            <w:shd w:val="clear" w:color="auto" w:fill="auto"/>
            <w:vAlign w:val="center"/>
            <w:hideMark/>
          </w:tcPr>
          <w:p w14:paraId="4C17F04F" w14:textId="77777777" w:rsidR="002E273F" w:rsidRPr="00F5630F" w:rsidRDefault="002E273F" w:rsidP="002E273F">
            <w:pPr>
              <w:pStyle w:val="TAC"/>
              <w:rPr>
                <w:b/>
                <w:bCs/>
                <w:lang w:val="en-US"/>
              </w:rPr>
            </w:pPr>
            <w:r w:rsidRPr="00F5630F">
              <w:rPr>
                <w:b/>
                <w:bCs/>
                <w:lang w:val="en-US"/>
              </w:rPr>
              <w:t>-23</w:t>
            </w:r>
          </w:p>
        </w:tc>
        <w:tc>
          <w:tcPr>
            <w:tcW w:w="808" w:type="pct"/>
            <w:shd w:val="clear" w:color="auto" w:fill="auto"/>
            <w:vAlign w:val="center"/>
            <w:hideMark/>
          </w:tcPr>
          <w:p w14:paraId="4D6AF48B" w14:textId="77777777" w:rsidR="002E273F" w:rsidRPr="00F5630F" w:rsidRDefault="002E273F" w:rsidP="002E273F">
            <w:pPr>
              <w:pStyle w:val="TAC"/>
              <w:rPr>
                <w:b/>
                <w:bCs/>
                <w:lang w:val="en-US"/>
              </w:rPr>
            </w:pPr>
            <w:r w:rsidRPr="00F5630F">
              <w:rPr>
                <w:b/>
                <w:bCs/>
                <w:lang w:val="en-US"/>
              </w:rPr>
              <w:t>-101</w:t>
            </w:r>
          </w:p>
        </w:tc>
        <w:tc>
          <w:tcPr>
            <w:tcW w:w="808" w:type="pct"/>
            <w:shd w:val="clear" w:color="auto" w:fill="auto"/>
            <w:vAlign w:val="center"/>
            <w:hideMark/>
          </w:tcPr>
          <w:p w14:paraId="1B345D47" w14:textId="77777777" w:rsidR="002E273F" w:rsidRPr="00F5630F" w:rsidRDefault="002E273F" w:rsidP="002E273F">
            <w:pPr>
              <w:pStyle w:val="TAC"/>
              <w:rPr>
                <w:b/>
                <w:bCs/>
                <w:lang w:val="en-US"/>
              </w:rPr>
            </w:pPr>
            <w:r w:rsidRPr="00F5630F">
              <w:rPr>
                <w:b/>
                <w:bCs/>
                <w:lang w:val="en-US"/>
              </w:rPr>
              <w:t>-96.3</w:t>
            </w:r>
          </w:p>
        </w:tc>
        <w:tc>
          <w:tcPr>
            <w:tcW w:w="782" w:type="pct"/>
            <w:shd w:val="clear" w:color="auto" w:fill="auto"/>
            <w:vAlign w:val="center"/>
            <w:hideMark/>
          </w:tcPr>
          <w:p w14:paraId="42EB2C08" w14:textId="33BD687A"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5305146F" w14:textId="63E9EA59"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04EDC4E3" w14:textId="01419413" w:rsidR="002E273F" w:rsidRPr="002E273F" w:rsidRDefault="002E273F" w:rsidP="002E273F">
            <w:pPr>
              <w:pStyle w:val="TAC"/>
              <w:rPr>
                <w:bCs/>
                <w:lang w:val="en-US"/>
              </w:rPr>
            </w:pPr>
            <w:r w:rsidRPr="002E273F">
              <w:rPr>
                <w:lang w:val="en-US"/>
              </w:rPr>
              <w:t>-</w:t>
            </w:r>
          </w:p>
        </w:tc>
      </w:tr>
      <w:tr w:rsidR="002E273F" w:rsidRPr="00F5630F" w14:paraId="51FFBB56" w14:textId="77777777" w:rsidTr="002E273F">
        <w:trPr>
          <w:trHeight w:val="456"/>
        </w:trPr>
        <w:tc>
          <w:tcPr>
            <w:tcW w:w="617" w:type="pct"/>
            <w:shd w:val="clear" w:color="000000" w:fill="D9D9D9"/>
            <w:vAlign w:val="center"/>
            <w:hideMark/>
          </w:tcPr>
          <w:p w14:paraId="10097EF7"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LPF attenuation</w:t>
            </w:r>
          </w:p>
        </w:tc>
        <w:tc>
          <w:tcPr>
            <w:tcW w:w="635" w:type="pct"/>
            <w:shd w:val="clear" w:color="auto" w:fill="auto"/>
            <w:vAlign w:val="center"/>
            <w:hideMark/>
          </w:tcPr>
          <w:p w14:paraId="57588932" w14:textId="77777777" w:rsidR="002E273F" w:rsidRPr="00F5630F" w:rsidRDefault="002E273F" w:rsidP="002E273F">
            <w:pPr>
              <w:pStyle w:val="TAC"/>
              <w:rPr>
                <w:lang w:val="en-US"/>
              </w:rPr>
            </w:pPr>
            <w:r w:rsidRPr="00F5630F">
              <w:rPr>
                <w:lang w:val="en-US"/>
              </w:rPr>
              <w:t>13.4</w:t>
            </w:r>
          </w:p>
        </w:tc>
        <w:tc>
          <w:tcPr>
            <w:tcW w:w="808" w:type="pct"/>
            <w:shd w:val="clear" w:color="auto" w:fill="auto"/>
            <w:vAlign w:val="center"/>
            <w:hideMark/>
          </w:tcPr>
          <w:p w14:paraId="7A94173B" w14:textId="77777777" w:rsidR="002E273F" w:rsidRPr="00F5630F" w:rsidRDefault="002E273F" w:rsidP="002E273F">
            <w:pPr>
              <w:pStyle w:val="TAC"/>
              <w:rPr>
                <w:lang w:val="en-US"/>
              </w:rPr>
            </w:pPr>
            <w:r w:rsidRPr="00F5630F">
              <w:rPr>
                <w:lang w:val="en-US"/>
              </w:rPr>
              <w:t>1</w:t>
            </w:r>
          </w:p>
        </w:tc>
        <w:tc>
          <w:tcPr>
            <w:tcW w:w="808" w:type="pct"/>
            <w:shd w:val="clear" w:color="auto" w:fill="auto"/>
            <w:vAlign w:val="center"/>
            <w:hideMark/>
          </w:tcPr>
          <w:p w14:paraId="1E4C2AFF" w14:textId="77777777" w:rsidR="002E273F" w:rsidRPr="00F5630F" w:rsidRDefault="002E273F" w:rsidP="002E273F">
            <w:pPr>
              <w:pStyle w:val="TAC"/>
              <w:rPr>
                <w:lang w:val="en-US"/>
              </w:rPr>
            </w:pPr>
            <w:r w:rsidRPr="00F5630F">
              <w:rPr>
                <w:lang w:val="en-US"/>
              </w:rPr>
              <w:t>1</w:t>
            </w:r>
          </w:p>
        </w:tc>
        <w:tc>
          <w:tcPr>
            <w:tcW w:w="782" w:type="pct"/>
            <w:shd w:val="clear" w:color="auto" w:fill="auto"/>
            <w:vAlign w:val="center"/>
            <w:hideMark/>
          </w:tcPr>
          <w:p w14:paraId="6B1A3627" w14:textId="22C48EDE"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679C54E0" w14:textId="163A98F2" w:rsidR="002E273F" w:rsidRPr="002E273F" w:rsidRDefault="002E273F" w:rsidP="002E273F">
            <w:pPr>
              <w:pStyle w:val="TAC"/>
              <w:rPr>
                <w:lang w:val="en-US"/>
              </w:rPr>
            </w:pPr>
            <w:r w:rsidRPr="002E273F">
              <w:rPr>
                <w:lang w:val="en-US"/>
              </w:rPr>
              <w:t>-</w:t>
            </w:r>
          </w:p>
        </w:tc>
        <w:tc>
          <w:tcPr>
            <w:tcW w:w="641" w:type="pct"/>
            <w:shd w:val="clear" w:color="auto" w:fill="auto"/>
            <w:vAlign w:val="center"/>
            <w:hideMark/>
          </w:tcPr>
          <w:p w14:paraId="737105FD" w14:textId="12F6B7A5" w:rsidR="002E273F" w:rsidRPr="002E273F" w:rsidRDefault="002E273F" w:rsidP="002E273F">
            <w:pPr>
              <w:pStyle w:val="TAC"/>
              <w:rPr>
                <w:lang w:val="en-US"/>
              </w:rPr>
            </w:pPr>
            <w:r w:rsidRPr="002E273F">
              <w:rPr>
                <w:lang w:val="en-US"/>
              </w:rPr>
              <w:t>-</w:t>
            </w:r>
          </w:p>
        </w:tc>
      </w:tr>
      <w:tr w:rsidR="002E273F" w:rsidRPr="00F5630F" w14:paraId="3BABCC46" w14:textId="77777777" w:rsidTr="002E273F">
        <w:trPr>
          <w:trHeight w:val="732"/>
        </w:trPr>
        <w:tc>
          <w:tcPr>
            <w:tcW w:w="617" w:type="pct"/>
            <w:shd w:val="clear" w:color="000000" w:fill="D9D9D9"/>
            <w:vAlign w:val="center"/>
            <w:hideMark/>
          </w:tcPr>
          <w:p w14:paraId="5AC2B8F8"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LPF output (dBm)</w:t>
            </w:r>
          </w:p>
        </w:tc>
        <w:tc>
          <w:tcPr>
            <w:tcW w:w="635" w:type="pct"/>
            <w:shd w:val="clear" w:color="auto" w:fill="auto"/>
            <w:vAlign w:val="center"/>
            <w:hideMark/>
          </w:tcPr>
          <w:p w14:paraId="7B3EDD0E" w14:textId="77777777" w:rsidR="002E273F" w:rsidRPr="00F5630F" w:rsidRDefault="002E273F" w:rsidP="002E273F">
            <w:pPr>
              <w:pStyle w:val="TAC"/>
              <w:rPr>
                <w:b/>
                <w:bCs/>
                <w:lang w:val="en-US"/>
              </w:rPr>
            </w:pPr>
            <w:r w:rsidRPr="00F5630F">
              <w:rPr>
                <w:b/>
                <w:bCs/>
                <w:lang w:val="en-US"/>
              </w:rPr>
              <w:t>-36.4</w:t>
            </w:r>
          </w:p>
        </w:tc>
        <w:tc>
          <w:tcPr>
            <w:tcW w:w="808" w:type="pct"/>
            <w:shd w:val="clear" w:color="auto" w:fill="auto"/>
            <w:vAlign w:val="center"/>
            <w:hideMark/>
          </w:tcPr>
          <w:p w14:paraId="35B34F8F" w14:textId="77777777" w:rsidR="002E273F" w:rsidRPr="00F5630F" w:rsidRDefault="002E273F" w:rsidP="002E273F">
            <w:pPr>
              <w:pStyle w:val="TAC"/>
              <w:rPr>
                <w:b/>
                <w:bCs/>
                <w:lang w:val="en-US"/>
              </w:rPr>
            </w:pPr>
            <w:r w:rsidRPr="00F5630F">
              <w:rPr>
                <w:b/>
                <w:bCs/>
                <w:lang w:val="en-US"/>
              </w:rPr>
              <w:t>-102</w:t>
            </w:r>
          </w:p>
        </w:tc>
        <w:tc>
          <w:tcPr>
            <w:tcW w:w="808" w:type="pct"/>
            <w:shd w:val="clear" w:color="auto" w:fill="auto"/>
            <w:vAlign w:val="center"/>
            <w:hideMark/>
          </w:tcPr>
          <w:p w14:paraId="3AFFE2F6" w14:textId="77777777" w:rsidR="002E273F" w:rsidRPr="00F5630F" w:rsidRDefault="002E273F" w:rsidP="002E273F">
            <w:pPr>
              <w:pStyle w:val="TAC"/>
              <w:rPr>
                <w:b/>
                <w:bCs/>
                <w:lang w:val="en-US"/>
              </w:rPr>
            </w:pPr>
            <w:r w:rsidRPr="00F5630F">
              <w:rPr>
                <w:b/>
                <w:bCs/>
                <w:lang w:val="en-US"/>
              </w:rPr>
              <w:t>-97.3</w:t>
            </w:r>
          </w:p>
        </w:tc>
        <w:tc>
          <w:tcPr>
            <w:tcW w:w="782" w:type="pct"/>
            <w:shd w:val="clear" w:color="auto" w:fill="auto"/>
            <w:vAlign w:val="center"/>
            <w:hideMark/>
          </w:tcPr>
          <w:p w14:paraId="05B2D22F" w14:textId="2E19559C"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38360E3F" w14:textId="600AD284"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0CCD5112" w14:textId="19520FEC" w:rsidR="002E273F" w:rsidRPr="002E273F" w:rsidRDefault="002E273F" w:rsidP="002E273F">
            <w:pPr>
              <w:pStyle w:val="TAC"/>
              <w:rPr>
                <w:bCs/>
                <w:lang w:val="en-US"/>
              </w:rPr>
            </w:pPr>
            <w:r w:rsidRPr="002E273F">
              <w:rPr>
                <w:lang w:val="en-US"/>
              </w:rPr>
              <w:t>-</w:t>
            </w:r>
          </w:p>
        </w:tc>
      </w:tr>
      <w:tr w:rsidR="002E273F" w:rsidRPr="00F5630F" w14:paraId="36E11023" w14:textId="77777777" w:rsidTr="002E273F">
        <w:trPr>
          <w:trHeight w:val="468"/>
        </w:trPr>
        <w:tc>
          <w:tcPr>
            <w:tcW w:w="617" w:type="pct"/>
            <w:shd w:val="clear" w:color="000000" w:fill="D9D9D9"/>
            <w:vAlign w:val="center"/>
            <w:hideMark/>
          </w:tcPr>
          <w:p w14:paraId="48C85DC4" w14:textId="77777777" w:rsidR="002E273F" w:rsidRPr="00F5630F" w:rsidRDefault="002E273F" w:rsidP="002E273F">
            <w:pPr>
              <w:overflowPunct/>
              <w:autoSpaceDE/>
              <w:autoSpaceDN/>
              <w:adjustRightInd/>
              <w:spacing w:after="0"/>
              <w:jc w:val="center"/>
              <w:textAlignment w:val="auto"/>
              <w:rPr>
                <w:rFonts w:ascii="Arial" w:eastAsia="Times New Roman" w:hAnsi="Arial" w:cs="Arial"/>
                <w:color w:val="000000"/>
                <w:sz w:val="18"/>
                <w:szCs w:val="18"/>
                <w:lang w:val="en-US"/>
              </w:rPr>
            </w:pPr>
            <w:r w:rsidRPr="00F5630F">
              <w:rPr>
                <w:rFonts w:ascii="Arial" w:eastAsia="Times New Roman" w:hAnsi="Arial" w:cs="Arial"/>
                <w:bCs/>
                <w:color w:val="000000"/>
                <w:sz w:val="18"/>
                <w:szCs w:val="18"/>
                <w:lang w:val="en-US"/>
              </w:rPr>
              <w:t>Noise floor for basic REFSENS</w:t>
            </w:r>
          </w:p>
        </w:tc>
        <w:tc>
          <w:tcPr>
            <w:tcW w:w="635" w:type="pct"/>
            <w:shd w:val="clear" w:color="auto" w:fill="auto"/>
            <w:vAlign w:val="center"/>
            <w:hideMark/>
          </w:tcPr>
          <w:p w14:paraId="49C1F4DB" w14:textId="77EB23C2"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30DB486E" w14:textId="27C19073"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677679C0" w14:textId="0C830834" w:rsidR="002E273F" w:rsidRPr="002E273F" w:rsidRDefault="002E273F" w:rsidP="002E273F">
            <w:pPr>
              <w:pStyle w:val="TAC"/>
              <w:rPr>
                <w:bCs/>
                <w:lang w:val="en-US"/>
              </w:rPr>
            </w:pPr>
            <w:r w:rsidRPr="00BA6B6D">
              <w:rPr>
                <w:lang w:val="en-US"/>
              </w:rPr>
              <w:t>-</w:t>
            </w:r>
          </w:p>
        </w:tc>
        <w:tc>
          <w:tcPr>
            <w:tcW w:w="782" w:type="pct"/>
            <w:shd w:val="clear" w:color="auto" w:fill="auto"/>
            <w:vAlign w:val="center"/>
            <w:hideMark/>
          </w:tcPr>
          <w:p w14:paraId="4729BA21" w14:textId="77777777" w:rsidR="002E273F" w:rsidRPr="00F5630F" w:rsidRDefault="002E273F" w:rsidP="002E273F">
            <w:pPr>
              <w:pStyle w:val="TAC"/>
              <w:rPr>
                <w:lang w:val="en-US"/>
              </w:rPr>
            </w:pPr>
            <w:r w:rsidRPr="00F5630F">
              <w:rPr>
                <w:bCs/>
                <w:lang w:val="en-US"/>
              </w:rPr>
              <w:t>-101</w:t>
            </w:r>
          </w:p>
        </w:tc>
        <w:tc>
          <w:tcPr>
            <w:tcW w:w="710" w:type="pct"/>
            <w:shd w:val="clear" w:color="auto" w:fill="auto"/>
            <w:vAlign w:val="center"/>
            <w:hideMark/>
          </w:tcPr>
          <w:p w14:paraId="26D655BD" w14:textId="40D9ECEB"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07A3EDA9" w14:textId="6BDF1D7B" w:rsidR="002E273F" w:rsidRPr="002E273F" w:rsidRDefault="002E273F" w:rsidP="002E273F">
            <w:pPr>
              <w:pStyle w:val="TAC"/>
              <w:rPr>
                <w:bCs/>
                <w:lang w:val="en-US"/>
              </w:rPr>
            </w:pPr>
            <w:r w:rsidRPr="002E273F">
              <w:rPr>
                <w:lang w:val="en-US"/>
              </w:rPr>
              <w:t>-</w:t>
            </w:r>
          </w:p>
        </w:tc>
      </w:tr>
      <w:tr w:rsidR="002E273F" w:rsidRPr="00F5630F" w14:paraId="463CB908" w14:textId="77777777" w:rsidTr="002E273F">
        <w:trPr>
          <w:trHeight w:val="864"/>
        </w:trPr>
        <w:tc>
          <w:tcPr>
            <w:tcW w:w="617" w:type="pct"/>
            <w:shd w:val="clear" w:color="000000" w:fill="D9D9D9"/>
            <w:vAlign w:val="center"/>
            <w:hideMark/>
          </w:tcPr>
          <w:p w14:paraId="7334DAD7" w14:textId="77777777" w:rsidR="002E273F" w:rsidRPr="00F5630F" w:rsidRDefault="002E273F" w:rsidP="002E273F">
            <w:pPr>
              <w:overflowPunct/>
              <w:autoSpaceDE/>
              <w:autoSpaceDN/>
              <w:adjustRightInd/>
              <w:spacing w:after="0"/>
              <w:jc w:val="center"/>
              <w:textAlignment w:val="auto"/>
              <w:rPr>
                <w:rFonts w:ascii="Arial" w:eastAsia="Times New Roman" w:hAnsi="Arial" w:cs="Arial"/>
                <w:color w:val="000000"/>
                <w:sz w:val="18"/>
                <w:szCs w:val="18"/>
                <w:lang w:val="en-US"/>
              </w:rPr>
            </w:pPr>
            <w:r w:rsidRPr="00F5630F">
              <w:rPr>
                <w:rFonts w:ascii="Arial" w:eastAsia="Times New Roman" w:hAnsi="Arial" w:cs="Arial"/>
                <w:bCs/>
                <w:color w:val="000000"/>
                <w:sz w:val="18"/>
                <w:szCs w:val="18"/>
                <w:lang w:val="en-US"/>
              </w:rPr>
              <w:t>NF increase due to AGC adjustment</w:t>
            </w:r>
          </w:p>
        </w:tc>
        <w:tc>
          <w:tcPr>
            <w:tcW w:w="635" w:type="pct"/>
            <w:shd w:val="clear" w:color="auto" w:fill="auto"/>
            <w:vAlign w:val="center"/>
            <w:hideMark/>
          </w:tcPr>
          <w:p w14:paraId="4DBC58ED" w14:textId="14D8F23D"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4DAC4873" w14:textId="77B9EFC1"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65644123" w14:textId="054EC736" w:rsidR="002E273F" w:rsidRPr="002E273F" w:rsidRDefault="002E273F" w:rsidP="002E273F">
            <w:pPr>
              <w:pStyle w:val="TAC"/>
              <w:rPr>
                <w:bCs/>
                <w:lang w:val="en-US"/>
              </w:rPr>
            </w:pPr>
            <w:r w:rsidRPr="00BA6B6D">
              <w:rPr>
                <w:lang w:val="en-US"/>
              </w:rPr>
              <w:t>-</w:t>
            </w:r>
          </w:p>
        </w:tc>
        <w:tc>
          <w:tcPr>
            <w:tcW w:w="782" w:type="pct"/>
            <w:shd w:val="clear" w:color="auto" w:fill="auto"/>
            <w:vAlign w:val="center"/>
            <w:hideMark/>
          </w:tcPr>
          <w:p w14:paraId="5223C1FE" w14:textId="77777777" w:rsidR="002E273F" w:rsidRPr="00F5630F" w:rsidRDefault="002E273F" w:rsidP="002E273F">
            <w:pPr>
              <w:pStyle w:val="TAC"/>
              <w:rPr>
                <w:lang w:val="en-US"/>
              </w:rPr>
            </w:pPr>
            <w:r w:rsidRPr="00F5630F">
              <w:rPr>
                <w:bCs/>
                <w:lang w:val="en-US"/>
              </w:rPr>
              <w:t>10</w:t>
            </w:r>
          </w:p>
        </w:tc>
        <w:tc>
          <w:tcPr>
            <w:tcW w:w="710" w:type="pct"/>
            <w:shd w:val="clear" w:color="auto" w:fill="auto"/>
            <w:vAlign w:val="center"/>
            <w:hideMark/>
          </w:tcPr>
          <w:p w14:paraId="40D604CA" w14:textId="009DFFD6"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6D829937" w14:textId="2962C0CE" w:rsidR="002E273F" w:rsidRPr="002E273F" w:rsidRDefault="002E273F" w:rsidP="002E273F">
            <w:pPr>
              <w:pStyle w:val="TAC"/>
              <w:rPr>
                <w:bCs/>
                <w:lang w:val="en-US"/>
              </w:rPr>
            </w:pPr>
            <w:r w:rsidRPr="002E273F">
              <w:rPr>
                <w:lang w:val="en-US"/>
              </w:rPr>
              <w:t>-</w:t>
            </w:r>
          </w:p>
        </w:tc>
      </w:tr>
      <w:tr w:rsidR="002E273F" w:rsidRPr="00F5630F" w14:paraId="684C4F62" w14:textId="77777777" w:rsidTr="002E273F">
        <w:trPr>
          <w:trHeight w:val="492"/>
        </w:trPr>
        <w:tc>
          <w:tcPr>
            <w:tcW w:w="617" w:type="pct"/>
            <w:shd w:val="clear" w:color="000000" w:fill="D9D9D9"/>
            <w:vAlign w:val="center"/>
            <w:hideMark/>
          </w:tcPr>
          <w:p w14:paraId="22935108"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Noise floor</w:t>
            </w:r>
          </w:p>
        </w:tc>
        <w:tc>
          <w:tcPr>
            <w:tcW w:w="635" w:type="pct"/>
            <w:shd w:val="clear" w:color="auto" w:fill="auto"/>
            <w:vAlign w:val="center"/>
            <w:hideMark/>
          </w:tcPr>
          <w:p w14:paraId="089873AE" w14:textId="474078E9"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5B9A9088" w14:textId="45CEE602" w:rsidR="002E273F" w:rsidRPr="002E273F" w:rsidRDefault="002E273F" w:rsidP="002E273F">
            <w:pPr>
              <w:pStyle w:val="TAC"/>
              <w:rPr>
                <w:bCs/>
                <w:lang w:val="en-US"/>
              </w:rPr>
            </w:pPr>
            <w:r w:rsidRPr="00BA6B6D">
              <w:rPr>
                <w:lang w:val="en-US"/>
              </w:rPr>
              <w:t>-</w:t>
            </w:r>
          </w:p>
        </w:tc>
        <w:tc>
          <w:tcPr>
            <w:tcW w:w="808" w:type="pct"/>
            <w:shd w:val="clear" w:color="auto" w:fill="auto"/>
            <w:vAlign w:val="center"/>
            <w:hideMark/>
          </w:tcPr>
          <w:p w14:paraId="53A7A5B2" w14:textId="53A81259" w:rsidR="002E273F" w:rsidRPr="002E273F" w:rsidRDefault="002E273F" w:rsidP="002E273F">
            <w:pPr>
              <w:pStyle w:val="TAC"/>
              <w:rPr>
                <w:bCs/>
                <w:lang w:val="en-US"/>
              </w:rPr>
            </w:pPr>
            <w:r w:rsidRPr="00BA6B6D">
              <w:rPr>
                <w:lang w:val="en-US"/>
              </w:rPr>
              <w:t>-</w:t>
            </w:r>
          </w:p>
        </w:tc>
        <w:tc>
          <w:tcPr>
            <w:tcW w:w="782" w:type="pct"/>
            <w:shd w:val="clear" w:color="auto" w:fill="auto"/>
            <w:vAlign w:val="center"/>
            <w:hideMark/>
          </w:tcPr>
          <w:p w14:paraId="618C73E8" w14:textId="77777777" w:rsidR="002E273F" w:rsidRPr="00F5630F" w:rsidRDefault="002E273F" w:rsidP="002E273F">
            <w:pPr>
              <w:pStyle w:val="TAC"/>
              <w:rPr>
                <w:b/>
                <w:bCs/>
                <w:lang w:val="en-US"/>
              </w:rPr>
            </w:pPr>
            <w:r w:rsidRPr="00F5630F">
              <w:rPr>
                <w:b/>
                <w:bCs/>
                <w:lang w:val="en-US"/>
              </w:rPr>
              <w:t>-91</w:t>
            </w:r>
          </w:p>
        </w:tc>
        <w:tc>
          <w:tcPr>
            <w:tcW w:w="710" w:type="pct"/>
            <w:shd w:val="clear" w:color="auto" w:fill="auto"/>
            <w:vAlign w:val="center"/>
            <w:hideMark/>
          </w:tcPr>
          <w:p w14:paraId="644767BE" w14:textId="01996183"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2263C369" w14:textId="1BE98A4F" w:rsidR="002E273F" w:rsidRPr="002E273F" w:rsidRDefault="002E273F" w:rsidP="002E273F">
            <w:pPr>
              <w:pStyle w:val="TAC"/>
              <w:rPr>
                <w:bCs/>
                <w:lang w:val="en-US"/>
              </w:rPr>
            </w:pPr>
            <w:r w:rsidRPr="002E273F">
              <w:rPr>
                <w:lang w:val="en-US"/>
              </w:rPr>
              <w:t>-</w:t>
            </w:r>
          </w:p>
        </w:tc>
      </w:tr>
      <w:tr w:rsidR="002E273F" w:rsidRPr="00F5630F" w14:paraId="52555CD7" w14:textId="77777777" w:rsidTr="002E273F">
        <w:trPr>
          <w:trHeight w:val="972"/>
        </w:trPr>
        <w:tc>
          <w:tcPr>
            <w:tcW w:w="617" w:type="pct"/>
            <w:shd w:val="clear" w:color="000000" w:fill="D9D9D9"/>
            <w:vAlign w:val="center"/>
            <w:hideMark/>
          </w:tcPr>
          <w:p w14:paraId="528E644D" w14:textId="5085EE14"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 xml:space="preserve">In-band noise (Derived based on MSD and </w:t>
            </w:r>
            <w:r w:rsidR="00F34012">
              <w:rPr>
                <w:rFonts w:ascii="Arial" w:eastAsia="Times New Roman" w:hAnsi="Arial" w:cs="Arial"/>
                <w:b/>
                <w:bCs/>
                <w:color w:val="000000"/>
                <w:sz w:val="18"/>
                <w:szCs w:val="18"/>
                <w:lang w:val="en-US"/>
              </w:rPr>
              <w:t xml:space="preserve">SNR = </w:t>
            </w:r>
            <w:r w:rsidRPr="00F5630F">
              <w:rPr>
                <w:rFonts w:ascii="Arial" w:eastAsia="Times New Roman" w:hAnsi="Arial" w:cs="Arial"/>
                <w:b/>
                <w:bCs/>
                <w:color w:val="000000"/>
                <w:sz w:val="18"/>
                <w:szCs w:val="18"/>
                <w:lang w:val="en-US"/>
              </w:rPr>
              <w:t>-1dB)</w:t>
            </w:r>
          </w:p>
        </w:tc>
        <w:tc>
          <w:tcPr>
            <w:tcW w:w="635" w:type="pct"/>
            <w:shd w:val="clear" w:color="auto" w:fill="auto"/>
            <w:vAlign w:val="center"/>
            <w:hideMark/>
          </w:tcPr>
          <w:p w14:paraId="3BAAC7EC" w14:textId="083C26C5" w:rsidR="002E273F" w:rsidRPr="002E273F" w:rsidRDefault="002E273F" w:rsidP="002E273F">
            <w:pPr>
              <w:pStyle w:val="TAC"/>
              <w:rPr>
                <w:bCs/>
                <w:lang w:val="en-US"/>
              </w:rPr>
            </w:pPr>
            <w:r w:rsidRPr="002E273F">
              <w:rPr>
                <w:lang w:val="en-US"/>
              </w:rPr>
              <w:t>-</w:t>
            </w:r>
          </w:p>
        </w:tc>
        <w:tc>
          <w:tcPr>
            <w:tcW w:w="808" w:type="pct"/>
            <w:shd w:val="clear" w:color="auto" w:fill="auto"/>
            <w:vAlign w:val="center"/>
            <w:hideMark/>
          </w:tcPr>
          <w:p w14:paraId="21C47C6E" w14:textId="788772A1" w:rsidR="002E273F" w:rsidRPr="002E273F" w:rsidRDefault="002E273F" w:rsidP="002E273F">
            <w:pPr>
              <w:pStyle w:val="TAC"/>
              <w:rPr>
                <w:bCs/>
                <w:lang w:val="en-US"/>
              </w:rPr>
            </w:pPr>
            <w:r w:rsidRPr="002E273F">
              <w:rPr>
                <w:lang w:val="en-US"/>
              </w:rPr>
              <w:t>-</w:t>
            </w:r>
          </w:p>
        </w:tc>
        <w:tc>
          <w:tcPr>
            <w:tcW w:w="808" w:type="pct"/>
            <w:shd w:val="clear" w:color="auto" w:fill="auto"/>
            <w:vAlign w:val="center"/>
            <w:hideMark/>
          </w:tcPr>
          <w:p w14:paraId="09E65DAF" w14:textId="77777777" w:rsidR="002E273F" w:rsidRPr="002E273F" w:rsidRDefault="002E273F" w:rsidP="002E273F">
            <w:pPr>
              <w:pStyle w:val="TAC"/>
              <w:rPr>
                <w:b/>
                <w:lang w:val="en-US"/>
              </w:rPr>
            </w:pPr>
            <w:r w:rsidRPr="002E273F">
              <w:rPr>
                <w:b/>
                <w:bCs/>
                <w:lang w:val="en-US"/>
              </w:rPr>
              <w:t>-96.3</w:t>
            </w:r>
          </w:p>
        </w:tc>
        <w:tc>
          <w:tcPr>
            <w:tcW w:w="782" w:type="pct"/>
            <w:shd w:val="clear" w:color="auto" w:fill="auto"/>
            <w:vAlign w:val="center"/>
            <w:hideMark/>
          </w:tcPr>
          <w:p w14:paraId="65A4AE41" w14:textId="2C8AF2BB" w:rsidR="002E273F" w:rsidRPr="002E273F" w:rsidRDefault="002E273F" w:rsidP="002E273F">
            <w:pPr>
              <w:pStyle w:val="TAC"/>
              <w:rPr>
                <w:bCs/>
                <w:lang w:val="en-US"/>
              </w:rPr>
            </w:pPr>
            <w:r w:rsidRPr="002E273F">
              <w:rPr>
                <w:lang w:val="en-US"/>
              </w:rPr>
              <w:t>-</w:t>
            </w:r>
          </w:p>
        </w:tc>
        <w:tc>
          <w:tcPr>
            <w:tcW w:w="710" w:type="pct"/>
            <w:shd w:val="clear" w:color="auto" w:fill="auto"/>
            <w:vAlign w:val="center"/>
            <w:hideMark/>
          </w:tcPr>
          <w:p w14:paraId="79BDEFD7" w14:textId="208A5B70" w:rsidR="002E273F" w:rsidRPr="002E273F" w:rsidRDefault="002E273F" w:rsidP="002E273F">
            <w:pPr>
              <w:pStyle w:val="TAC"/>
              <w:rPr>
                <w:bCs/>
                <w:lang w:val="en-US"/>
              </w:rPr>
            </w:pPr>
            <w:r w:rsidRPr="002E273F">
              <w:rPr>
                <w:lang w:val="en-US"/>
              </w:rPr>
              <w:t>-</w:t>
            </w:r>
          </w:p>
        </w:tc>
        <w:tc>
          <w:tcPr>
            <w:tcW w:w="641" w:type="pct"/>
            <w:shd w:val="clear" w:color="auto" w:fill="auto"/>
            <w:vAlign w:val="center"/>
            <w:hideMark/>
          </w:tcPr>
          <w:p w14:paraId="06A71175" w14:textId="6528CFF4" w:rsidR="002E273F" w:rsidRPr="002E273F" w:rsidRDefault="002E273F" w:rsidP="002E273F">
            <w:pPr>
              <w:pStyle w:val="TAC"/>
              <w:rPr>
                <w:bCs/>
                <w:lang w:val="en-US"/>
              </w:rPr>
            </w:pPr>
            <w:r w:rsidRPr="002E273F">
              <w:rPr>
                <w:lang w:val="en-US"/>
              </w:rPr>
              <w:t>-</w:t>
            </w:r>
          </w:p>
        </w:tc>
      </w:tr>
      <w:tr w:rsidR="002E273F" w:rsidRPr="00F5630F" w14:paraId="4D10D5C5" w14:textId="77777777" w:rsidTr="002E273F">
        <w:trPr>
          <w:trHeight w:val="492"/>
        </w:trPr>
        <w:tc>
          <w:tcPr>
            <w:tcW w:w="617" w:type="pct"/>
            <w:shd w:val="clear" w:color="000000" w:fill="D9D9D9"/>
            <w:vAlign w:val="center"/>
            <w:hideMark/>
          </w:tcPr>
          <w:p w14:paraId="2FD78BCF"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ADC output (dBm)</w:t>
            </w:r>
          </w:p>
        </w:tc>
        <w:tc>
          <w:tcPr>
            <w:tcW w:w="635" w:type="pct"/>
            <w:shd w:val="clear" w:color="auto" w:fill="auto"/>
            <w:vAlign w:val="center"/>
            <w:hideMark/>
          </w:tcPr>
          <w:p w14:paraId="7B1B46A8" w14:textId="505FAD14" w:rsidR="002E273F" w:rsidRPr="002E273F" w:rsidRDefault="002E273F" w:rsidP="002E273F">
            <w:pPr>
              <w:pStyle w:val="TAC"/>
              <w:rPr>
                <w:bCs/>
                <w:lang w:val="en-US"/>
              </w:rPr>
            </w:pPr>
            <w:r w:rsidRPr="002E273F">
              <w:rPr>
                <w:lang w:val="en-US"/>
              </w:rPr>
              <w:t>-</w:t>
            </w:r>
          </w:p>
        </w:tc>
        <w:tc>
          <w:tcPr>
            <w:tcW w:w="808" w:type="pct"/>
            <w:shd w:val="clear" w:color="auto" w:fill="auto"/>
            <w:vAlign w:val="center"/>
            <w:hideMark/>
          </w:tcPr>
          <w:p w14:paraId="60729FA7" w14:textId="5B267BB1" w:rsidR="002E273F" w:rsidRPr="002E273F" w:rsidRDefault="002E273F" w:rsidP="002E273F">
            <w:pPr>
              <w:pStyle w:val="TAC"/>
              <w:rPr>
                <w:bCs/>
                <w:lang w:val="en-US"/>
              </w:rPr>
            </w:pPr>
            <w:r w:rsidRPr="002E273F">
              <w:rPr>
                <w:lang w:val="en-US"/>
              </w:rPr>
              <w:t>-</w:t>
            </w:r>
          </w:p>
        </w:tc>
        <w:tc>
          <w:tcPr>
            <w:tcW w:w="808" w:type="pct"/>
            <w:shd w:val="clear" w:color="auto" w:fill="auto"/>
            <w:vAlign w:val="center"/>
            <w:hideMark/>
          </w:tcPr>
          <w:p w14:paraId="2863B6FD" w14:textId="34BDF1CA" w:rsidR="002E273F" w:rsidRPr="002E273F" w:rsidRDefault="002E273F" w:rsidP="002E273F">
            <w:pPr>
              <w:pStyle w:val="TAC"/>
              <w:rPr>
                <w:bCs/>
                <w:lang w:val="en-US"/>
              </w:rPr>
            </w:pPr>
            <w:r w:rsidRPr="002E273F">
              <w:rPr>
                <w:lang w:val="en-US"/>
              </w:rPr>
              <w:t>-</w:t>
            </w:r>
          </w:p>
        </w:tc>
        <w:tc>
          <w:tcPr>
            <w:tcW w:w="782" w:type="pct"/>
            <w:shd w:val="clear" w:color="auto" w:fill="auto"/>
            <w:vAlign w:val="center"/>
            <w:hideMark/>
          </w:tcPr>
          <w:p w14:paraId="146FE247" w14:textId="21B51295" w:rsidR="002E273F" w:rsidRPr="002E273F" w:rsidRDefault="002E273F" w:rsidP="002E273F">
            <w:pPr>
              <w:pStyle w:val="TAC"/>
              <w:rPr>
                <w:bCs/>
                <w:lang w:val="en-US"/>
              </w:rPr>
            </w:pPr>
            <w:r w:rsidRPr="002E273F">
              <w:rPr>
                <w:lang w:val="en-US"/>
              </w:rPr>
              <w:t>-</w:t>
            </w:r>
          </w:p>
        </w:tc>
        <w:tc>
          <w:tcPr>
            <w:tcW w:w="710" w:type="pct"/>
            <w:shd w:val="clear" w:color="auto" w:fill="auto"/>
            <w:vAlign w:val="center"/>
            <w:hideMark/>
          </w:tcPr>
          <w:p w14:paraId="23487385" w14:textId="77777777" w:rsidR="002E273F" w:rsidRPr="00F5630F" w:rsidRDefault="002E273F" w:rsidP="002E273F">
            <w:pPr>
              <w:pStyle w:val="TAC"/>
              <w:rPr>
                <w:b/>
                <w:bCs/>
                <w:lang w:val="en-US"/>
              </w:rPr>
            </w:pPr>
            <w:r w:rsidRPr="00F5630F">
              <w:rPr>
                <w:b/>
                <w:bCs/>
                <w:lang w:val="en-US"/>
              </w:rPr>
              <w:t>-104.4</w:t>
            </w:r>
          </w:p>
        </w:tc>
        <w:tc>
          <w:tcPr>
            <w:tcW w:w="641" w:type="pct"/>
            <w:shd w:val="clear" w:color="auto" w:fill="auto"/>
            <w:vAlign w:val="center"/>
            <w:hideMark/>
          </w:tcPr>
          <w:p w14:paraId="2D8471DC" w14:textId="77777777" w:rsidR="002E273F" w:rsidRPr="00F5630F" w:rsidRDefault="002E273F" w:rsidP="002E273F">
            <w:pPr>
              <w:pStyle w:val="TAC"/>
              <w:rPr>
                <w:b/>
                <w:bCs/>
                <w:lang w:val="en-US"/>
              </w:rPr>
            </w:pPr>
            <w:r w:rsidRPr="00F5630F">
              <w:rPr>
                <w:b/>
                <w:bCs/>
                <w:lang w:val="en-US"/>
              </w:rPr>
              <w:t>-92.4</w:t>
            </w:r>
          </w:p>
        </w:tc>
      </w:tr>
      <w:tr w:rsidR="002E273F" w:rsidRPr="00F5630F" w14:paraId="44DAAD52" w14:textId="77777777" w:rsidTr="002E273F">
        <w:trPr>
          <w:trHeight w:val="456"/>
        </w:trPr>
        <w:tc>
          <w:tcPr>
            <w:tcW w:w="617" w:type="pct"/>
            <w:vMerge w:val="restart"/>
            <w:shd w:val="clear" w:color="000000" w:fill="D9D9D9"/>
            <w:vAlign w:val="center"/>
            <w:hideMark/>
          </w:tcPr>
          <w:p w14:paraId="19E5C009" w14:textId="77777777" w:rsidR="002E273F" w:rsidRPr="00F5630F" w:rsidRDefault="002E273F" w:rsidP="002E273F">
            <w:pPr>
              <w:overflowPunct/>
              <w:autoSpaceDE/>
              <w:autoSpaceDN/>
              <w:adjustRightInd/>
              <w:spacing w:after="0"/>
              <w:jc w:val="center"/>
              <w:textAlignment w:val="auto"/>
              <w:rPr>
                <w:rFonts w:ascii="Arial" w:eastAsia="Times New Roman" w:hAnsi="Arial" w:cs="Arial"/>
                <w:b/>
                <w:bCs/>
                <w:color w:val="000000"/>
                <w:sz w:val="18"/>
                <w:szCs w:val="18"/>
                <w:lang w:val="en-US"/>
              </w:rPr>
            </w:pPr>
            <w:r w:rsidRPr="00F5630F">
              <w:rPr>
                <w:rFonts w:ascii="Arial" w:eastAsia="Times New Roman" w:hAnsi="Arial" w:cs="Arial"/>
                <w:b/>
                <w:bCs/>
                <w:color w:val="000000"/>
                <w:sz w:val="18"/>
                <w:szCs w:val="18"/>
                <w:lang w:val="en-US"/>
              </w:rPr>
              <w:t>SNR after ADC (dB)</w:t>
            </w:r>
          </w:p>
        </w:tc>
        <w:tc>
          <w:tcPr>
            <w:tcW w:w="635" w:type="pct"/>
            <w:vMerge w:val="restart"/>
            <w:shd w:val="clear" w:color="auto" w:fill="auto"/>
            <w:vAlign w:val="center"/>
            <w:hideMark/>
          </w:tcPr>
          <w:p w14:paraId="1E04C81A" w14:textId="1CC371C2" w:rsidR="002E273F" w:rsidRPr="002E273F" w:rsidRDefault="002E273F" w:rsidP="002E273F">
            <w:pPr>
              <w:pStyle w:val="TAC"/>
              <w:rPr>
                <w:bCs/>
                <w:lang w:val="en-US"/>
              </w:rPr>
            </w:pPr>
            <w:r w:rsidRPr="002E273F">
              <w:rPr>
                <w:lang w:val="en-US"/>
              </w:rPr>
              <w:t>-</w:t>
            </w:r>
          </w:p>
        </w:tc>
        <w:tc>
          <w:tcPr>
            <w:tcW w:w="808" w:type="pct"/>
            <w:vMerge w:val="restart"/>
            <w:shd w:val="clear" w:color="auto" w:fill="auto"/>
            <w:vAlign w:val="center"/>
            <w:hideMark/>
          </w:tcPr>
          <w:p w14:paraId="387D5514" w14:textId="130E128A" w:rsidR="002E273F" w:rsidRPr="002E273F" w:rsidRDefault="002E273F" w:rsidP="002E273F">
            <w:pPr>
              <w:pStyle w:val="TAC"/>
              <w:rPr>
                <w:lang w:val="en-US"/>
              </w:rPr>
            </w:pPr>
            <w:r w:rsidRPr="002E273F">
              <w:rPr>
                <w:lang w:val="en-US"/>
              </w:rPr>
              <w:t>-</w:t>
            </w:r>
          </w:p>
        </w:tc>
        <w:tc>
          <w:tcPr>
            <w:tcW w:w="808" w:type="pct"/>
            <w:vMerge w:val="restart"/>
            <w:shd w:val="clear" w:color="auto" w:fill="auto"/>
            <w:vAlign w:val="center"/>
            <w:hideMark/>
          </w:tcPr>
          <w:p w14:paraId="3B35AC9E" w14:textId="5221271F" w:rsidR="002E273F" w:rsidRPr="002E273F" w:rsidRDefault="002E273F" w:rsidP="002E273F">
            <w:pPr>
              <w:pStyle w:val="TAC"/>
              <w:rPr>
                <w:bCs/>
                <w:lang w:val="en-US"/>
              </w:rPr>
            </w:pPr>
            <w:r w:rsidRPr="002E273F">
              <w:rPr>
                <w:lang w:val="en-US"/>
              </w:rPr>
              <w:t>-</w:t>
            </w:r>
          </w:p>
        </w:tc>
        <w:tc>
          <w:tcPr>
            <w:tcW w:w="782" w:type="pct"/>
            <w:vMerge w:val="restart"/>
            <w:shd w:val="clear" w:color="auto" w:fill="auto"/>
            <w:vAlign w:val="center"/>
            <w:hideMark/>
          </w:tcPr>
          <w:p w14:paraId="152C06C3" w14:textId="4233A13E" w:rsidR="002E273F" w:rsidRPr="002E273F" w:rsidRDefault="002E273F" w:rsidP="002E273F">
            <w:pPr>
              <w:pStyle w:val="TAC"/>
              <w:rPr>
                <w:lang w:val="en-US"/>
              </w:rPr>
            </w:pPr>
            <w:r w:rsidRPr="002E273F">
              <w:rPr>
                <w:lang w:val="en-US"/>
              </w:rPr>
              <w:t>-</w:t>
            </w:r>
          </w:p>
        </w:tc>
        <w:tc>
          <w:tcPr>
            <w:tcW w:w="710" w:type="pct"/>
            <w:shd w:val="clear" w:color="auto" w:fill="auto"/>
            <w:vAlign w:val="center"/>
            <w:hideMark/>
          </w:tcPr>
          <w:p w14:paraId="550C26C1" w14:textId="77777777" w:rsidR="002E273F" w:rsidRPr="00F5630F" w:rsidRDefault="002E273F" w:rsidP="002E273F">
            <w:pPr>
              <w:pStyle w:val="TAC"/>
              <w:rPr>
                <w:color w:val="FF0000"/>
                <w:lang w:val="en-US"/>
              </w:rPr>
            </w:pPr>
            <w:r w:rsidRPr="00F5630F">
              <w:rPr>
                <w:color w:val="FF0000"/>
                <w:lang w:val="en-US"/>
              </w:rPr>
              <w:t>-11.2(PCC)</w:t>
            </w:r>
          </w:p>
        </w:tc>
        <w:tc>
          <w:tcPr>
            <w:tcW w:w="641" w:type="pct"/>
            <w:shd w:val="clear" w:color="auto" w:fill="auto"/>
            <w:vAlign w:val="center"/>
            <w:hideMark/>
          </w:tcPr>
          <w:p w14:paraId="4E3791A1" w14:textId="77777777" w:rsidR="002E273F" w:rsidRPr="00F5630F" w:rsidRDefault="002E273F" w:rsidP="002E273F">
            <w:pPr>
              <w:pStyle w:val="TAC"/>
              <w:rPr>
                <w:color w:val="FF0000"/>
                <w:lang w:val="en-US"/>
              </w:rPr>
            </w:pPr>
            <w:r w:rsidRPr="00F5630F">
              <w:rPr>
                <w:color w:val="FF0000"/>
                <w:lang w:val="en-US"/>
              </w:rPr>
              <w:t>-13.4(PCC)</w:t>
            </w:r>
          </w:p>
        </w:tc>
      </w:tr>
      <w:tr w:rsidR="00AF028D" w:rsidRPr="00F5630F" w14:paraId="2DF8B015" w14:textId="77777777" w:rsidTr="002E273F">
        <w:trPr>
          <w:trHeight w:val="300"/>
        </w:trPr>
        <w:tc>
          <w:tcPr>
            <w:tcW w:w="617" w:type="pct"/>
            <w:vMerge/>
            <w:vAlign w:val="center"/>
            <w:hideMark/>
          </w:tcPr>
          <w:p w14:paraId="143808D8" w14:textId="77777777" w:rsidR="00F5630F" w:rsidRPr="00F5630F" w:rsidRDefault="00F5630F" w:rsidP="00F5630F">
            <w:pPr>
              <w:overflowPunct/>
              <w:autoSpaceDE/>
              <w:autoSpaceDN/>
              <w:adjustRightInd/>
              <w:spacing w:after="0"/>
              <w:textAlignment w:val="auto"/>
              <w:rPr>
                <w:rFonts w:ascii="Arial" w:eastAsia="Times New Roman" w:hAnsi="Arial" w:cs="Arial"/>
                <w:b/>
                <w:bCs/>
                <w:color w:val="000000"/>
                <w:sz w:val="18"/>
                <w:szCs w:val="18"/>
                <w:lang w:val="en-US"/>
              </w:rPr>
            </w:pPr>
          </w:p>
        </w:tc>
        <w:tc>
          <w:tcPr>
            <w:tcW w:w="635" w:type="pct"/>
            <w:vMerge/>
            <w:vAlign w:val="center"/>
            <w:hideMark/>
          </w:tcPr>
          <w:p w14:paraId="44B80914" w14:textId="77777777" w:rsidR="00F5630F" w:rsidRPr="00F5630F" w:rsidRDefault="00F5630F" w:rsidP="002E273F">
            <w:pPr>
              <w:pStyle w:val="TAC"/>
              <w:rPr>
                <w:b/>
                <w:bCs/>
                <w:lang w:val="en-US"/>
              </w:rPr>
            </w:pPr>
          </w:p>
        </w:tc>
        <w:tc>
          <w:tcPr>
            <w:tcW w:w="808" w:type="pct"/>
            <w:vMerge/>
            <w:vAlign w:val="center"/>
            <w:hideMark/>
          </w:tcPr>
          <w:p w14:paraId="63413076" w14:textId="77777777" w:rsidR="00F5630F" w:rsidRPr="00F5630F" w:rsidRDefault="00F5630F" w:rsidP="002E273F">
            <w:pPr>
              <w:pStyle w:val="TAC"/>
              <w:rPr>
                <w:lang w:val="en-US"/>
              </w:rPr>
            </w:pPr>
          </w:p>
        </w:tc>
        <w:tc>
          <w:tcPr>
            <w:tcW w:w="808" w:type="pct"/>
            <w:vMerge/>
            <w:vAlign w:val="center"/>
            <w:hideMark/>
          </w:tcPr>
          <w:p w14:paraId="56ED03CB" w14:textId="77777777" w:rsidR="00F5630F" w:rsidRPr="00F5630F" w:rsidRDefault="00F5630F" w:rsidP="002E273F">
            <w:pPr>
              <w:pStyle w:val="TAC"/>
              <w:rPr>
                <w:b/>
                <w:bCs/>
                <w:lang w:val="en-US"/>
              </w:rPr>
            </w:pPr>
          </w:p>
        </w:tc>
        <w:tc>
          <w:tcPr>
            <w:tcW w:w="782" w:type="pct"/>
            <w:vMerge/>
            <w:vAlign w:val="center"/>
            <w:hideMark/>
          </w:tcPr>
          <w:p w14:paraId="5DB77649" w14:textId="77777777" w:rsidR="00F5630F" w:rsidRPr="00F5630F" w:rsidRDefault="00F5630F" w:rsidP="002E273F">
            <w:pPr>
              <w:pStyle w:val="TAC"/>
              <w:rPr>
                <w:lang w:val="en-US"/>
              </w:rPr>
            </w:pPr>
          </w:p>
        </w:tc>
        <w:tc>
          <w:tcPr>
            <w:tcW w:w="710" w:type="pct"/>
            <w:shd w:val="clear" w:color="auto" w:fill="auto"/>
            <w:vAlign w:val="center"/>
            <w:hideMark/>
          </w:tcPr>
          <w:p w14:paraId="6241ABCE" w14:textId="77777777" w:rsidR="00F5630F" w:rsidRPr="00F5630F" w:rsidRDefault="00F5630F" w:rsidP="002E273F">
            <w:pPr>
              <w:pStyle w:val="TAC"/>
              <w:rPr>
                <w:color w:val="FF0000"/>
                <w:lang w:val="en-US"/>
              </w:rPr>
            </w:pPr>
            <w:r w:rsidRPr="00F5630F">
              <w:rPr>
                <w:bCs/>
                <w:color w:val="FF0000"/>
                <w:lang w:val="en-US"/>
              </w:rPr>
              <w:t>-7.6(SCC)</w:t>
            </w:r>
          </w:p>
        </w:tc>
        <w:tc>
          <w:tcPr>
            <w:tcW w:w="641" w:type="pct"/>
            <w:shd w:val="clear" w:color="auto" w:fill="auto"/>
            <w:vAlign w:val="center"/>
            <w:hideMark/>
          </w:tcPr>
          <w:p w14:paraId="0C68DD26" w14:textId="77777777" w:rsidR="00F5630F" w:rsidRPr="00F5630F" w:rsidRDefault="00F5630F" w:rsidP="002E273F">
            <w:pPr>
              <w:pStyle w:val="TAC"/>
              <w:rPr>
                <w:color w:val="FF0000"/>
                <w:lang w:val="en-US"/>
              </w:rPr>
            </w:pPr>
            <w:r w:rsidRPr="00F5630F">
              <w:rPr>
                <w:bCs/>
                <w:color w:val="FF0000"/>
                <w:lang w:val="en-US"/>
              </w:rPr>
              <w:t>-9.4(SCC)</w:t>
            </w:r>
          </w:p>
        </w:tc>
      </w:tr>
    </w:tbl>
    <w:p w14:paraId="1010031C" w14:textId="77777777" w:rsidR="00F5630F" w:rsidRDefault="00F5630F" w:rsidP="002A1FF7">
      <w:pPr>
        <w:jc w:val="both"/>
        <w:rPr>
          <w:rFonts w:eastAsiaTheme="minorEastAsia"/>
        </w:rPr>
      </w:pPr>
    </w:p>
    <w:bookmarkEnd w:id="3"/>
    <w:p w14:paraId="7C92CD57" w14:textId="5220E7A1" w:rsidR="00AC5E8A" w:rsidRPr="00C32CE8" w:rsidRDefault="00C32CE8" w:rsidP="002A1FF7">
      <w:pPr>
        <w:jc w:val="both"/>
        <w:rPr>
          <w:rFonts w:eastAsiaTheme="minorEastAsia"/>
          <w:b/>
        </w:rPr>
      </w:pPr>
      <w:r w:rsidRPr="00C32CE8">
        <w:rPr>
          <w:rFonts w:eastAsiaTheme="minorEastAsia"/>
          <w:b/>
        </w:rPr>
        <w:t>Observation 1:</w:t>
      </w:r>
      <w:r w:rsidR="00804A28">
        <w:rPr>
          <w:rFonts w:eastAsiaTheme="minorEastAsia"/>
          <w:b/>
        </w:rPr>
        <w:t xml:space="preserve"> 9~13</w:t>
      </w:r>
      <w:r w:rsidR="004B07DC">
        <w:rPr>
          <w:rFonts w:eastAsiaTheme="minorEastAsia"/>
          <w:b/>
        </w:rPr>
        <w:t xml:space="preserve"> dB e</w:t>
      </w:r>
      <w:r w:rsidRPr="00C32CE8">
        <w:rPr>
          <w:rFonts w:eastAsiaTheme="minorEastAsia"/>
          <w:b/>
        </w:rPr>
        <w:t xml:space="preserve">xtra relaxation </w:t>
      </w:r>
      <w:r w:rsidR="004B07DC">
        <w:rPr>
          <w:rFonts w:eastAsiaTheme="minorEastAsia"/>
          <w:b/>
        </w:rPr>
        <w:t>might be</w:t>
      </w:r>
      <w:r w:rsidRPr="00C32CE8">
        <w:rPr>
          <w:rFonts w:eastAsiaTheme="minorEastAsia"/>
          <w:b/>
        </w:rPr>
        <w:t xml:space="preserve"> </w:t>
      </w:r>
      <w:r w:rsidRPr="00885F42">
        <w:rPr>
          <w:rFonts w:eastAsiaTheme="minorEastAsia"/>
          <w:b/>
        </w:rPr>
        <w:t xml:space="preserve">needed with </w:t>
      </w:r>
      <w:r w:rsidR="006215CE" w:rsidRPr="00885F42">
        <w:rPr>
          <w:rFonts w:eastAsiaTheme="minorEastAsia"/>
          <w:b/>
        </w:rPr>
        <w:t>the fully shared RF chain</w:t>
      </w:r>
      <w:r w:rsidR="00D16DA6">
        <w:rPr>
          <w:rFonts w:eastAsiaTheme="minorEastAsia"/>
          <w:b/>
        </w:rPr>
        <w:t xml:space="preserve"> when there is self-interference between Tx/Rx</w:t>
      </w:r>
      <w:r w:rsidRPr="00C32CE8">
        <w:rPr>
          <w:rFonts w:eastAsiaTheme="minorEastAsia"/>
          <w:b/>
        </w:rPr>
        <w:t>.</w:t>
      </w:r>
    </w:p>
    <w:p w14:paraId="315C16D8" w14:textId="7662C37E" w:rsidR="005105D5" w:rsidRPr="007C7E06" w:rsidRDefault="005105D5" w:rsidP="005105D5">
      <w:pPr>
        <w:pStyle w:val="2"/>
        <w:spacing w:after="240"/>
      </w:pPr>
      <w:r>
        <w:t>ACS/IBB</w:t>
      </w:r>
    </w:p>
    <w:p w14:paraId="5DF522A3" w14:textId="4BCFBB18" w:rsidR="002C27B7" w:rsidRDefault="002C27B7" w:rsidP="00EE62E7">
      <w:pPr>
        <w:rPr>
          <w:rFonts w:eastAsiaTheme="minorEastAsia"/>
        </w:rPr>
      </w:pPr>
      <w:r>
        <w:rPr>
          <w:rFonts w:eastAsiaTheme="minorEastAsia"/>
        </w:rPr>
        <w:t xml:space="preserve">Based on the discussion in previous meetings, the performance of ACS/IBB needs to be analysed in following </w:t>
      </w:r>
      <w:r w:rsidR="001F5791">
        <w:rPr>
          <w:rFonts w:eastAsiaTheme="minorEastAsia"/>
        </w:rPr>
        <w:t>configurations</w:t>
      </w:r>
      <w:r>
        <w:rPr>
          <w:rFonts w:eastAsiaTheme="minorEastAsia"/>
        </w:rPr>
        <w:t>:</w:t>
      </w:r>
    </w:p>
    <w:p w14:paraId="40B42E38" w14:textId="78CEF599" w:rsidR="002C27B7" w:rsidRPr="002C27B7" w:rsidRDefault="001F5791" w:rsidP="002C27B7">
      <w:pPr>
        <w:pStyle w:val="afff0"/>
        <w:numPr>
          <w:ilvl w:val="0"/>
          <w:numId w:val="22"/>
        </w:numPr>
        <w:ind w:firstLineChars="0"/>
        <w:rPr>
          <w:rFonts w:eastAsiaTheme="minorEastAsia"/>
        </w:rPr>
      </w:pPr>
      <w:r>
        <w:rPr>
          <w:rFonts w:eastAsiaTheme="minorEastAsia"/>
          <w:lang w:val="en-GB"/>
        </w:rPr>
        <w:t>Configuration</w:t>
      </w:r>
      <w:r w:rsidR="002C27B7">
        <w:rPr>
          <w:rFonts w:eastAsiaTheme="minorEastAsia"/>
          <w:lang w:val="en-GB"/>
        </w:rPr>
        <w:t xml:space="preserve"> 1: Rx image of ACS/IBB blocker falls into the wanted carrier</w:t>
      </w:r>
    </w:p>
    <w:p w14:paraId="1BE1CEFF" w14:textId="5CBF20A9" w:rsidR="002C27B7" w:rsidRDefault="001F5791" w:rsidP="002C27B7">
      <w:pPr>
        <w:pStyle w:val="afff0"/>
        <w:numPr>
          <w:ilvl w:val="0"/>
          <w:numId w:val="22"/>
        </w:numPr>
        <w:ind w:firstLineChars="0"/>
        <w:rPr>
          <w:rFonts w:eastAsiaTheme="minorEastAsia"/>
        </w:rPr>
      </w:pPr>
      <w:r>
        <w:rPr>
          <w:rFonts w:eastAsiaTheme="minorEastAsia"/>
          <w:lang w:val="en-GB"/>
        </w:rPr>
        <w:t xml:space="preserve">Configuration </w:t>
      </w:r>
      <w:r w:rsidR="002C27B7">
        <w:rPr>
          <w:rFonts w:eastAsiaTheme="minorEastAsia"/>
        </w:rPr>
        <w:t>2: ACS/IBB blocker is on the LO frequency</w:t>
      </w:r>
    </w:p>
    <w:p w14:paraId="092FE494" w14:textId="140C73D4" w:rsidR="002C27B7" w:rsidRDefault="001F5791" w:rsidP="002C27B7">
      <w:pPr>
        <w:pStyle w:val="afff0"/>
        <w:numPr>
          <w:ilvl w:val="0"/>
          <w:numId w:val="22"/>
        </w:numPr>
        <w:ind w:firstLineChars="0"/>
        <w:rPr>
          <w:rFonts w:eastAsiaTheme="minorEastAsia"/>
        </w:rPr>
      </w:pPr>
      <w:r>
        <w:rPr>
          <w:rFonts w:eastAsiaTheme="minorEastAsia"/>
          <w:lang w:val="en-GB"/>
        </w:rPr>
        <w:t xml:space="preserve">Configuration </w:t>
      </w:r>
      <w:r w:rsidR="002C27B7">
        <w:rPr>
          <w:rFonts w:eastAsiaTheme="minorEastAsia"/>
        </w:rPr>
        <w:t xml:space="preserve">3: </w:t>
      </w:r>
      <w:r w:rsidR="00BE1F4B">
        <w:rPr>
          <w:rFonts w:eastAsiaTheme="minorEastAsia"/>
          <w:lang w:eastAsia="zh-CN"/>
        </w:rPr>
        <w:t>ACS/</w:t>
      </w:r>
      <w:r w:rsidR="00186BC5">
        <w:rPr>
          <w:rFonts w:eastAsiaTheme="minorEastAsia"/>
          <w:lang w:eastAsia="zh-CN"/>
        </w:rPr>
        <w:t xml:space="preserve">IBB </w:t>
      </w:r>
      <w:r w:rsidR="00BE1F4B">
        <w:rPr>
          <w:rFonts w:eastAsiaTheme="minorEastAsia"/>
          <w:lang w:eastAsia="zh-CN"/>
        </w:rPr>
        <w:t>blocker is on other frequency locations</w:t>
      </w:r>
    </w:p>
    <w:p w14:paraId="280C2FD0" w14:textId="77777777" w:rsidR="0024027E" w:rsidRDefault="0024027E" w:rsidP="002C27B7">
      <w:pPr>
        <w:rPr>
          <w:rFonts w:eastAsiaTheme="minorEastAsia"/>
        </w:rPr>
      </w:pPr>
    </w:p>
    <w:p w14:paraId="5CB16F1E" w14:textId="38AB8FC1" w:rsidR="006B0BC6" w:rsidRDefault="006B0BC6" w:rsidP="002C27B7">
      <w:pPr>
        <w:rPr>
          <w:rFonts w:eastAsiaTheme="minorEastAsia"/>
        </w:rPr>
      </w:pPr>
      <w:r>
        <w:rPr>
          <w:rFonts w:eastAsiaTheme="minorEastAsia"/>
        </w:rPr>
        <w:lastRenderedPageBreak/>
        <w:t>Using the similar link budget method, the SNR of ACS/IBB cases are summarized as below</w:t>
      </w:r>
      <w:r w:rsidR="00856C68">
        <w:rPr>
          <w:rFonts w:eastAsiaTheme="minorEastAsia"/>
        </w:rPr>
        <w:t xml:space="preserve"> Table 2</w:t>
      </w:r>
      <w:r w:rsidR="00952664">
        <w:rPr>
          <w:rFonts w:eastAsiaTheme="minorEastAsia"/>
        </w:rPr>
        <w:t>. The results of Configuration 2 need</w:t>
      </w:r>
      <w:r w:rsidR="006524F5">
        <w:rPr>
          <w:rFonts w:eastAsiaTheme="minorEastAsia"/>
        </w:rPr>
        <w:t xml:space="preserve"> </w:t>
      </w:r>
      <w:r w:rsidR="00952664">
        <w:rPr>
          <w:rFonts w:eastAsiaTheme="minorEastAsia"/>
        </w:rPr>
        <w:t>more analysis therefore are not provided.</w:t>
      </w:r>
    </w:p>
    <w:p w14:paraId="66DFCCC5" w14:textId="0072AAB6" w:rsidR="003D5994" w:rsidRDefault="003D5994" w:rsidP="003D5994">
      <w:pPr>
        <w:pStyle w:val="TH"/>
      </w:pPr>
      <w:r>
        <w:t>Table 2</w:t>
      </w:r>
      <w:r>
        <w:tab/>
        <w:t>SNR for ACS/IBB with fully shared RF chain</w:t>
      </w:r>
    </w:p>
    <w:tbl>
      <w:tblPr>
        <w:tblStyle w:val="aff"/>
        <w:tblW w:w="0" w:type="auto"/>
        <w:jc w:val="center"/>
        <w:tblLook w:val="04A0" w:firstRow="1" w:lastRow="0" w:firstColumn="1" w:lastColumn="0" w:noHBand="0" w:noVBand="1"/>
      </w:tblPr>
      <w:tblGrid>
        <w:gridCol w:w="1546"/>
        <w:gridCol w:w="1197"/>
        <w:gridCol w:w="1197"/>
        <w:gridCol w:w="1127"/>
        <w:gridCol w:w="1127"/>
      </w:tblGrid>
      <w:tr w:rsidR="006B0BC6" w14:paraId="2DF86311" w14:textId="77777777" w:rsidTr="004D4D95">
        <w:trPr>
          <w:jc w:val="center"/>
        </w:trPr>
        <w:tc>
          <w:tcPr>
            <w:tcW w:w="0" w:type="auto"/>
          </w:tcPr>
          <w:p w14:paraId="763C1672" w14:textId="77777777" w:rsidR="006B0BC6" w:rsidRDefault="006B0BC6" w:rsidP="004D4D95">
            <w:pPr>
              <w:pStyle w:val="TAH"/>
            </w:pPr>
          </w:p>
        </w:tc>
        <w:tc>
          <w:tcPr>
            <w:tcW w:w="0" w:type="auto"/>
          </w:tcPr>
          <w:p w14:paraId="7A360ED1" w14:textId="6C2DDF25" w:rsidR="006B0BC6" w:rsidRDefault="006B0BC6" w:rsidP="004D4D95">
            <w:pPr>
              <w:pStyle w:val="TAH"/>
            </w:pPr>
            <w:r>
              <w:t>ACS case 1</w:t>
            </w:r>
          </w:p>
        </w:tc>
        <w:tc>
          <w:tcPr>
            <w:tcW w:w="0" w:type="auto"/>
          </w:tcPr>
          <w:p w14:paraId="06E36E6D" w14:textId="69B84D38" w:rsidR="006B0BC6" w:rsidRDefault="006B0BC6" w:rsidP="004D4D95">
            <w:pPr>
              <w:pStyle w:val="TAH"/>
            </w:pPr>
            <w:r>
              <w:t>ACS case 2</w:t>
            </w:r>
          </w:p>
        </w:tc>
        <w:tc>
          <w:tcPr>
            <w:tcW w:w="0" w:type="auto"/>
          </w:tcPr>
          <w:p w14:paraId="5E1000DF" w14:textId="03514B24" w:rsidR="006B0BC6" w:rsidRDefault="006B0BC6" w:rsidP="004D4D95">
            <w:pPr>
              <w:pStyle w:val="TAH"/>
            </w:pPr>
            <w:r>
              <w:t>IBB case 1</w:t>
            </w:r>
          </w:p>
        </w:tc>
        <w:tc>
          <w:tcPr>
            <w:tcW w:w="0" w:type="auto"/>
          </w:tcPr>
          <w:p w14:paraId="26FE4A79" w14:textId="65A3DE3D" w:rsidR="006B0BC6" w:rsidRDefault="006B0BC6" w:rsidP="004D4D95">
            <w:pPr>
              <w:pStyle w:val="TAH"/>
            </w:pPr>
            <w:r>
              <w:t>IBB case 2</w:t>
            </w:r>
          </w:p>
        </w:tc>
      </w:tr>
      <w:tr w:rsidR="00186BC5" w14:paraId="238DA178" w14:textId="77777777" w:rsidTr="00657ADB">
        <w:trPr>
          <w:jc w:val="center"/>
        </w:trPr>
        <w:tc>
          <w:tcPr>
            <w:tcW w:w="0" w:type="auto"/>
          </w:tcPr>
          <w:p w14:paraId="6CD050E2" w14:textId="1E956550" w:rsidR="00186BC5" w:rsidRDefault="00186BC5" w:rsidP="00657ADB">
            <w:pPr>
              <w:pStyle w:val="TAH"/>
            </w:pPr>
            <w:r>
              <w:t>Configuration 1</w:t>
            </w:r>
          </w:p>
        </w:tc>
        <w:tc>
          <w:tcPr>
            <w:tcW w:w="0" w:type="auto"/>
          </w:tcPr>
          <w:p w14:paraId="0EBBE757" w14:textId="77777777" w:rsidR="00186BC5" w:rsidRDefault="00186BC5" w:rsidP="00657ADB">
            <w:pPr>
              <w:pStyle w:val="TAC"/>
            </w:pPr>
            <w:r>
              <w:t>-7.7</w:t>
            </w:r>
          </w:p>
        </w:tc>
        <w:tc>
          <w:tcPr>
            <w:tcW w:w="0" w:type="auto"/>
          </w:tcPr>
          <w:p w14:paraId="59A6A42F" w14:textId="77777777" w:rsidR="00186BC5" w:rsidRDefault="00186BC5" w:rsidP="00657ADB">
            <w:pPr>
              <w:pStyle w:val="TAC"/>
            </w:pPr>
            <w:r>
              <w:t>-7.6</w:t>
            </w:r>
          </w:p>
        </w:tc>
        <w:tc>
          <w:tcPr>
            <w:tcW w:w="0" w:type="auto"/>
          </w:tcPr>
          <w:p w14:paraId="68F58606" w14:textId="77777777" w:rsidR="00186BC5" w:rsidRDefault="00186BC5" w:rsidP="00657ADB">
            <w:pPr>
              <w:pStyle w:val="TAC"/>
            </w:pPr>
            <w:r>
              <w:t>-10.9</w:t>
            </w:r>
          </w:p>
        </w:tc>
        <w:tc>
          <w:tcPr>
            <w:tcW w:w="0" w:type="auto"/>
          </w:tcPr>
          <w:p w14:paraId="2E23840D" w14:textId="77777777" w:rsidR="00186BC5" w:rsidRDefault="00186BC5" w:rsidP="00657ADB">
            <w:pPr>
              <w:pStyle w:val="TAC"/>
            </w:pPr>
            <w:r>
              <w:t>-22.1</w:t>
            </w:r>
          </w:p>
        </w:tc>
      </w:tr>
      <w:tr w:rsidR="006B0BC6" w14:paraId="0D89C787" w14:textId="77777777" w:rsidTr="004D4D95">
        <w:trPr>
          <w:jc w:val="center"/>
        </w:trPr>
        <w:tc>
          <w:tcPr>
            <w:tcW w:w="0" w:type="auto"/>
          </w:tcPr>
          <w:p w14:paraId="2CFD535A" w14:textId="4ACB5220" w:rsidR="006B0BC6" w:rsidRDefault="006B0BC6" w:rsidP="004D4D95">
            <w:pPr>
              <w:pStyle w:val="TAH"/>
            </w:pPr>
            <w:r>
              <w:t xml:space="preserve">Configuration </w:t>
            </w:r>
            <w:r w:rsidR="00186BC5">
              <w:t>3</w:t>
            </w:r>
          </w:p>
        </w:tc>
        <w:tc>
          <w:tcPr>
            <w:tcW w:w="0" w:type="auto"/>
          </w:tcPr>
          <w:p w14:paraId="0D7364D0" w14:textId="3B6FC8EA" w:rsidR="006B0BC6" w:rsidRDefault="004D4D95" w:rsidP="004D4D95">
            <w:pPr>
              <w:pStyle w:val="TAC"/>
            </w:pPr>
            <w:r>
              <w:t>-1.5</w:t>
            </w:r>
          </w:p>
        </w:tc>
        <w:tc>
          <w:tcPr>
            <w:tcW w:w="0" w:type="auto"/>
          </w:tcPr>
          <w:p w14:paraId="1EEF2D1F" w14:textId="029216F0" w:rsidR="006B0BC6" w:rsidRDefault="004D4D95" w:rsidP="004D4D95">
            <w:pPr>
              <w:pStyle w:val="TAC"/>
            </w:pPr>
            <w:r>
              <w:t>-1</w:t>
            </w:r>
          </w:p>
        </w:tc>
        <w:tc>
          <w:tcPr>
            <w:tcW w:w="0" w:type="auto"/>
          </w:tcPr>
          <w:p w14:paraId="58A2C285" w14:textId="0C987B1B" w:rsidR="006B0BC6" w:rsidRDefault="004D4D95" w:rsidP="004D4D95">
            <w:pPr>
              <w:pStyle w:val="TAC"/>
            </w:pPr>
            <w:r>
              <w:t>-3.6</w:t>
            </w:r>
          </w:p>
        </w:tc>
        <w:tc>
          <w:tcPr>
            <w:tcW w:w="0" w:type="auto"/>
          </w:tcPr>
          <w:p w14:paraId="770D545C" w14:textId="2B72D123" w:rsidR="006B0BC6" w:rsidRDefault="004D4D95" w:rsidP="004D4D95">
            <w:pPr>
              <w:pStyle w:val="TAC"/>
            </w:pPr>
            <w:r>
              <w:t>-6.6</w:t>
            </w:r>
          </w:p>
        </w:tc>
      </w:tr>
    </w:tbl>
    <w:p w14:paraId="6DACB0A3" w14:textId="53E24D1D" w:rsidR="006B0BC6" w:rsidRDefault="006B0BC6" w:rsidP="002C27B7">
      <w:pPr>
        <w:rPr>
          <w:rFonts w:eastAsiaTheme="minorEastAsia"/>
        </w:rPr>
      </w:pPr>
    </w:p>
    <w:p w14:paraId="5FC74904" w14:textId="6CA9D5ED" w:rsidR="00453E10" w:rsidRDefault="00455B3D" w:rsidP="00455B3D">
      <w:pPr>
        <w:jc w:val="both"/>
        <w:rPr>
          <w:rFonts w:eastAsiaTheme="minorEastAsia"/>
          <w:b/>
        </w:rPr>
      </w:pPr>
      <w:r w:rsidRPr="00C32CE8">
        <w:rPr>
          <w:rFonts w:eastAsiaTheme="minorEastAsia"/>
          <w:b/>
        </w:rPr>
        <w:t xml:space="preserve">Observation </w:t>
      </w:r>
      <w:r w:rsidR="00952664">
        <w:rPr>
          <w:rFonts w:eastAsiaTheme="minorEastAsia"/>
          <w:b/>
        </w:rPr>
        <w:t>2</w:t>
      </w:r>
      <w:r w:rsidRPr="00C32CE8">
        <w:rPr>
          <w:rFonts w:eastAsiaTheme="minorEastAsia"/>
          <w:b/>
        </w:rPr>
        <w:t>:</w:t>
      </w:r>
      <w:r>
        <w:rPr>
          <w:rFonts w:eastAsiaTheme="minorEastAsia"/>
          <w:b/>
        </w:rPr>
        <w:t xml:space="preserve"> </w:t>
      </w:r>
      <w:r w:rsidR="00186BC5">
        <w:rPr>
          <w:rFonts w:eastAsiaTheme="minorEastAsia"/>
          <w:b/>
        </w:rPr>
        <w:t>For ACS/IBB, 7~22</w:t>
      </w:r>
      <w:r>
        <w:rPr>
          <w:rFonts w:eastAsiaTheme="minorEastAsia"/>
          <w:b/>
        </w:rPr>
        <w:t xml:space="preserve"> dB e</w:t>
      </w:r>
      <w:r w:rsidRPr="00C32CE8">
        <w:rPr>
          <w:rFonts w:eastAsiaTheme="minorEastAsia"/>
          <w:b/>
        </w:rPr>
        <w:t xml:space="preserve">xtra relaxation </w:t>
      </w:r>
      <w:r>
        <w:rPr>
          <w:rFonts w:eastAsiaTheme="minorEastAsia"/>
          <w:b/>
        </w:rPr>
        <w:t>might be</w:t>
      </w:r>
      <w:r w:rsidRPr="00C32CE8">
        <w:rPr>
          <w:rFonts w:eastAsiaTheme="minorEastAsia"/>
          <w:b/>
        </w:rPr>
        <w:t xml:space="preserve"> </w:t>
      </w:r>
      <w:r w:rsidRPr="00885F42">
        <w:rPr>
          <w:rFonts w:eastAsiaTheme="minorEastAsia"/>
          <w:b/>
        </w:rPr>
        <w:t xml:space="preserve">needed </w:t>
      </w:r>
      <w:r w:rsidR="00186BC5">
        <w:rPr>
          <w:rFonts w:eastAsiaTheme="minorEastAsia"/>
          <w:b/>
        </w:rPr>
        <w:t>when the Rx image of blocker falls into the wanted carrier.</w:t>
      </w:r>
    </w:p>
    <w:p w14:paraId="2C941648" w14:textId="208E7C20" w:rsidR="00186BC5" w:rsidRPr="00A032EC" w:rsidRDefault="00186BC5" w:rsidP="00455B3D">
      <w:pPr>
        <w:jc w:val="both"/>
        <w:rPr>
          <w:rFonts w:eastAsiaTheme="minorEastAsia"/>
          <w:b/>
        </w:rPr>
      </w:pPr>
      <w:r w:rsidRPr="00C32CE8">
        <w:rPr>
          <w:rFonts w:eastAsiaTheme="minorEastAsia"/>
          <w:b/>
        </w:rPr>
        <w:t xml:space="preserve">Observation </w:t>
      </w:r>
      <w:r>
        <w:rPr>
          <w:rFonts w:eastAsiaTheme="minorEastAsia"/>
          <w:b/>
        </w:rPr>
        <w:t>3</w:t>
      </w:r>
      <w:r w:rsidRPr="00C32CE8">
        <w:rPr>
          <w:rFonts w:eastAsiaTheme="minorEastAsia"/>
          <w:b/>
        </w:rPr>
        <w:t>:</w:t>
      </w:r>
      <w:r w:rsidR="00E84DE8">
        <w:rPr>
          <w:rFonts w:eastAsiaTheme="minorEastAsia"/>
          <w:b/>
        </w:rPr>
        <w:t xml:space="preserve"> </w:t>
      </w:r>
      <w:r>
        <w:rPr>
          <w:rFonts w:eastAsiaTheme="minorEastAsia"/>
          <w:b/>
        </w:rPr>
        <w:t>For ACS/IBB, 3~6 dB e</w:t>
      </w:r>
      <w:r w:rsidRPr="00C32CE8">
        <w:rPr>
          <w:rFonts w:eastAsiaTheme="minorEastAsia"/>
          <w:b/>
        </w:rPr>
        <w:t xml:space="preserve">xtra relaxation </w:t>
      </w:r>
      <w:r>
        <w:rPr>
          <w:rFonts w:eastAsiaTheme="minorEastAsia"/>
          <w:b/>
        </w:rPr>
        <w:t>might be</w:t>
      </w:r>
      <w:r w:rsidRPr="00C32CE8">
        <w:rPr>
          <w:rFonts w:eastAsiaTheme="minorEastAsia"/>
          <w:b/>
        </w:rPr>
        <w:t xml:space="preserve"> </w:t>
      </w:r>
      <w:r w:rsidRPr="00885F42">
        <w:rPr>
          <w:rFonts w:eastAsiaTheme="minorEastAsia"/>
          <w:b/>
        </w:rPr>
        <w:t xml:space="preserve">needed </w:t>
      </w:r>
      <w:r>
        <w:rPr>
          <w:rFonts w:eastAsiaTheme="minorEastAsia"/>
          <w:b/>
        </w:rPr>
        <w:t>when the Rx image of blocker falls into the wanted carrier.</w:t>
      </w:r>
    </w:p>
    <w:p w14:paraId="78E89D49" w14:textId="77777777" w:rsidR="00A33E8E" w:rsidRDefault="00A33E8E" w:rsidP="00A33E8E">
      <w:pPr>
        <w:pStyle w:val="1"/>
        <w:spacing w:after="240"/>
        <w:rPr>
          <w:rFonts w:eastAsia="宋体"/>
          <w:lang w:eastAsia="zh-CN"/>
        </w:rPr>
      </w:pPr>
      <w:r>
        <w:rPr>
          <w:rFonts w:eastAsia="宋体" w:hint="eastAsia"/>
          <w:lang w:eastAsia="zh-CN"/>
        </w:rPr>
        <w:t>Conclusion</w:t>
      </w:r>
    </w:p>
    <w:p w14:paraId="0EE6EAE4" w14:textId="3A12ADC2" w:rsidR="00AB1467" w:rsidRDefault="00AB1467" w:rsidP="00AB1467">
      <w:r w:rsidRPr="00086BFD">
        <w:t xml:space="preserve">In this contribution we </w:t>
      </w:r>
      <w:r w:rsidR="00AA78EA">
        <w:t>proposed to study the fully shared architecture, and provided our view on the potentially impacted RF requirements</w:t>
      </w:r>
      <w:r w:rsidR="00F53AF7">
        <w:t>. A</w:t>
      </w:r>
      <w:r w:rsidRPr="00086BFD">
        <w:t>ccording to the analysis, we have the following proposal</w:t>
      </w:r>
      <w:r w:rsidR="00AC4DAE">
        <w:t>s</w:t>
      </w:r>
      <w:r w:rsidRPr="00086BFD">
        <w:t>:</w:t>
      </w:r>
    </w:p>
    <w:p w14:paraId="59CC6912" w14:textId="77777777" w:rsidR="00D16DA6" w:rsidRPr="00C32CE8" w:rsidRDefault="00D16DA6" w:rsidP="00D16DA6">
      <w:pPr>
        <w:jc w:val="both"/>
        <w:rPr>
          <w:rFonts w:eastAsiaTheme="minorEastAsia"/>
          <w:b/>
        </w:rPr>
      </w:pPr>
      <w:r w:rsidRPr="00C32CE8">
        <w:rPr>
          <w:rFonts w:eastAsiaTheme="minorEastAsia"/>
          <w:b/>
        </w:rPr>
        <w:t>Observation 1:</w:t>
      </w:r>
      <w:r>
        <w:rPr>
          <w:rFonts w:eastAsiaTheme="minorEastAsia"/>
          <w:b/>
        </w:rPr>
        <w:t xml:space="preserve"> 9~13 dB e</w:t>
      </w:r>
      <w:r w:rsidRPr="00C32CE8">
        <w:rPr>
          <w:rFonts w:eastAsiaTheme="minorEastAsia"/>
          <w:b/>
        </w:rPr>
        <w:t xml:space="preserve">xtra relaxation </w:t>
      </w:r>
      <w:r>
        <w:rPr>
          <w:rFonts w:eastAsiaTheme="minorEastAsia"/>
          <w:b/>
        </w:rPr>
        <w:t>might be</w:t>
      </w:r>
      <w:r w:rsidRPr="00C32CE8">
        <w:rPr>
          <w:rFonts w:eastAsiaTheme="minorEastAsia"/>
          <w:b/>
        </w:rPr>
        <w:t xml:space="preserve"> </w:t>
      </w:r>
      <w:r w:rsidRPr="00885F42">
        <w:rPr>
          <w:rFonts w:eastAsiaTheme="minorEastAsia"/>
          <w:b/>
        </w:rPr>
        <w:t>needed with the fully shared RF chain</w:t>
      </w:r>
      <w:r>
        <w:rPr>
          <w:rFonts w:eastAsiaTheme="minorEastAsia"/>
          <w:b/>
        </w:rPr>
        <w:t xml:space="preserve"> when there is self-interference between Tx/Rx</w:t>
      </w:r>
      <w:r w:rsidRPr="00C32CE8">
        <w:rPr>
          <w:rFonts w:eastAsiaTheme="minorEastAsia"/>
          <w:b/>
        </w:rPr>
        <w:t>.</w:t>
      </w:r>
    </w:p>
    <w:p w14:paraId="70ECA713" w14:textId="77777777" w:rsidR="00D16DA6" w:rsidRDefault="00D16DA6" w:rsidP="00D16DA6">
      <w:pPr>
        <w:jc w:val="both"/>
        <w:rPr>
          <w:rFonts w:eastAsiaTheme="minorEastAsia"/>
          <w:b/>
        </w:rPr>
      </w:pPr>
      <w:r w:rsidRPr="00C32CE8">
        <w:rPr>
          <w:rFonts w:eastAsiaTheme="minorEastAsia"/>
          <w:b/>
        </w:rPr>
        <w:t xml:space="preserve">Observation </w:t>
      </w:r>
      <w:r>
        <w:rPr>
          <w:rFonts w:eastAsiaTheme="minorEastAsia"/>
          <w:b/>
        </w:rPr>
        <w:t>2</w:t>
      </w:r>
      <w:r w:rsidRPr="00C32CE8">
        <w:rPr>
          <w:rFonts w:eastAsiaTheme="minorEastAsia"/>
          <w:b/>
        </w:rPr>
        <w:t>:</w:t>
      </w:r>
      <w:r>
        <w:rPr>
          <w:rFonts w:eastAsiaTheme="minorEastAsia"/>
          <w:b/>
        </w:rPr>
        <w:t xml:space="preserve"> For ACS/IBB, 7~22 dB e</w:t>
      </w:r>
      <w:r w:rsidRPr="00C32CE8">
        <w:rPr>
          <w:rFonts w:eastAsiaTheme="minorEastAsia"/>
          <w:b/>
        </w:rPr>
        <w:t xml:space="preserve">xtra relaxation </w:t>
      </w:r>
      <w:r>
        <w:rPr>
          <w:rFonts w:eastAsiaTheme="minorEastAsia"/>
          <w:b/>
        </w:rPr>
        <w:t>might be</w:t>
      </w:r>
      <w:r w:rsidRPr="00C32CE8">
        <w:rPr>
          <w:rFonts w:eastAsiaTheme="minorEastAsia"/>
          <w:b/>
        </w:rPr>
        <w:t xml:space="preserve"> </w:t>
      </w:r>
      <w:r w:rsidRPr="00885F42">
        <w:rPr>
          <w:rFonts w:eastAsiaTheme="minorEastAsia"/>
          <w:b/>
        </w:rPr>
        <w:t xml:space="preserve">needed </w:t>
      </w:r>
      <w:r>
        <w:rPr>
          <w:rFonts w:eastAsiaTheme="minorEastAsia"/>
          <w:b/>
        </w:rPr>
        <w:t>when the Rx image of blocker falls into the wanted carrier.</w:t>
      </w:r>
    </w:p>
    <w:p w14:paraId="41D26B61" w14:textId="77777777" w:rsidR="00D16DA6" w:rsidRPr="00A032EC" w:rsidRDefault="00D16DA6" w:rsidP="00D16DA6">
      <w:pPr>
        <w:jc w:val="both"/>
        <w:rPr>
          <w:rFonts w:eastAsiaTheme="minorEastAsia"/>
          <w:b/>
        </w:rPr>
      </w:pPr>
      <w:r w:rsidRPr="00C32CE8">
        <w:rPr>
          <w:rFonts w:eastAsiaTheme="minorEastAsia"/>
          <w:b/>
        </w:rPr>
        <w:t xml:space="preserve">Observation </w:t>
      </w:r>
      <w:r>
        <w:rPr>
          <w:rFonts w:eastAsiaTheme="minorEastAsia"/>
          <w:b/>
        </w:rPr>
        <w:t>3</w:t>
      </w:r>
      <w:r w:rsidRPr="00C32CE8">
        <w:rPr>
          <w:rFonts w:eastAsiaTheme="minorEastAsia"/>
          <w:b/>
        </w:rPr>
        <w:t>:</w:t>
      </w:r>
      <w:r>
        <w:rPr>
          <w:rFonts w:eastAsiaTheme="minorEastAsia"/>
          <w:b/>
        </w:rPr>
        <w:t xml:space="preserve"> For ACS/IBB, 3~6 dB e</w:t>
      </w:r>
      <w:r w:rsidRPr="00C32CE8">
        <w:rPr>
          <w:rFonts w:eastAsiaTheme="minorEastAsia"/>
          <w:b/>
        </w:rPr>
        <w:t xml:space="preserve">xtra relaxation </w:t>
      </w:r>
      <w:r>
        <w:rPr>
          <w:rFonts w:eastAsiaTheme="minorEastAsia"/>
          <w:b/>
        </w:rPr>
        <w:t>might be</w:t>
      </w:r>
      <w:r w:rsidRPr="00C32CE8">
        <w:rPr>
          <w:rFonts w:eastAsiaTheme="minorEastAsia"/>
          <w:b/>
        </w:rPr>
        <w:t xml:space="preserve"> </w:t>
      </w:r>
      <w:r w:rsidRPr="00885F42">
        <w:rPr>
          <w:rFonts w:eastAsiaTheme="minorEastAsia"/>
          <w:b/>
        </w:rPr>
        <w:t xml:space="preserve">needed </w:t>
      </w:r>
      <w:r>
        <w:rPr>
          <w:rFonts w:eastAsiaTheme="minorEastAsia"/>
          <w:b/>
        </w:rPr>
        <w:t>when the Rx image of blocker falls into the wanted carrier.</w:t>
      </w:r>
    </w:p>
    <w:p w14:paraId="0AC41F61" w14:textId="77777777" w:rsidR="00B22DA6" w:rsidRDefault="00B22DA6" w:rsidP="00B22DA6">
      <w:pPr>
        <w:pStyle w:val="1"/>
        <w:numPr>
          <w:ilvl w:val="0"/>
          <w:numId w:val="0"/>
        </w:numPr>
        <w:rPr>
          <w:rFonts w:eastAsia="宋体"/>
          <w:lang w:eastAsia="zh-CN"/>
        </w:rPr>
      </w:pPr>
      <w:r>
        <w:t>References</w:t>
      </w:r>
    </w:p>
    <w:p w14:paraId="534D893E" w14:textId="6A47AB5C" w:rsidR="00C618EA" w:rsidRDefault="009D65D5" w:rsidP="00F5630F">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RP-241669, “New SID: Study on NR FR1 DL Fragmented Carriers”, MediaTek Inc, RAN#104 Meeting, June 2024</w:t>
      </w:r>
    </w:p>
    <w:p w14:paraId="5A85C542" w14:textId="71CD8FB6" w:rsidR="00135AEF" w:rsidRDefault="00135AEF" w:rsidP="00F5630F">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w:t>
      </w:r>
      <w:r w:rsidR="00314418">
        <w:rPr>
          <w:lang w:val="it-IT"/>
        </w:rPr>
        <w:t>411691</w:t>
      </w:r>
      <w:r>
        <w:rPr>
          <w:lang w:val="it-IT"/>
        </w:rPr>
        <w:t>, “</w:t>
      </w:r>
      <w:r w:rsidR="009F0E74" w:rsidRPr="009F0E74">
        <w:rPr>
          <w:lang w:val="it-IT"/>
        </w:rPr>
        <w:t>On general aspects of fragmented carriers</w:t>
      </w:r>
      <w:r w:rsidRPr="00135AEF">
        <w:rPr>
          <w:lang w:val="it-IT"/>
        </w:rPr>
        <w:t xml:space="preserve">”, </w:t>
      </w:r>
      <w:r>
        <w:rPr>
          <w:lang w:val="it-IT"/>
        </w:rPr>
        <w:t>Huawei</w:t>
      </w:r>
      <w:r w:rsidRPr="00274152">
        <w:rPr>
          <w:lang w:val="it-IT"/>
        </w:rPr>
        <w:t>, RAN</w:t>
      </w:r>
      <w:r>
        <w:rPr>
          <w:lang w:val="it-IT"/>
        </w:rPr>
        <w:t>4</w:t>
      </w:r>
      <w:r w:rsidRPr="00274152">
        <w:rPr>
          <w:lang w:val="it-IT"/>
        </w:rPr>
        <w:t>#1</w:t>
      </w:r>
      <w:r>
        <w:rPr>
          <w:lang w:val="it-IT"/>
        </w:rPr>
        <w:t>12 M</w:t>
      </w:r>
      <w:r w:rsidRPr="00274152">
        <w:rPr>
          <w:lang w:val="it-IT"/>
        </w:rPr>
        <w:t>eeting,</w:t>
      </w:r>
      <w:r>
        <w:rPr>
          <w:lang w:val="it-IT"/>
        </w:rPr>
        <w:t xml:space="preserve"> August</w:t>
      </w:r>
      <w:r w:rsidRPr="00274152">
        <w:rPr>
          <w:lang w:val="it-IT"/>
        </w:rPr>
        <w:t xml:space="preserve"> 2024</w:t>
      </w:r>
    </w:p>
    <w:p w14:paraId="3EC3CB3B" w14:textId="2375E7EC" w:rsidR="004A47CC" w:rsidRDefault="004A47CC" w:rsidP="004A47CC">
      <w:pPr>
        <w:numPr>
          <w:ilvl w:val="0"/>
          <w:numId w:val="10"/>
        </w:numPr>
        <w:tabs>
          <w:tab w:val="clear" w:pos="720"/>
          <w:tab w:val="num" w:pos="426"/>
        </w:tabs>
        <w:overflowPunct/>
        <w:autoSpaceDE/>
        <w:autoSpaceDN/>
        <w:adjustRightInd/>
        <w:ind w:left="426" w:hanging="426"/>
        <w:textAlignment w:val="auto"/>
        <w:rPr>
          <w:lang w:val="it-IT"/>
        </w:rPr>
      </w:pPr>
      <w:r w:rsidRPr="00274152">
        <w:rPr>
          <w:lang w:val="it-IT"/>
        </w:rPr>
        <w:t>RP-2</w:t>
      </w:r>
      <w:r>
        <w:rPr>
          <w:lang w:val="it-IT"/>
        </w:rPr>
        <w:t>415805, “</w:t>
      </w:r>
      <w:r w:rsidRPr="009F0E74">
        <w:rPr>
          <w:lang w:val="it-IT"/>
        </w:rPr>
        <w:t>On general aspects of fragmented carriers</w:t>
      </w:r>
      <w:r w:rsidRPr="00135AEF">
        <w:rPr>
          <w:lang w:val="it-IT"/>
        </w:rPr>
        <w:t xml:space="preserve">”, </w:t>
      </w:r>
      <w:r>
        <w:rPr>
          <w:lang w:val="it-IT"/>
        </w:rPr>
        <w:t>Huawei</w:t>
      </w:r>
      <w:r w:rsidRPr="00274152">
        <w:rPr>
          <w:lang w:val="it-IT"/>
        </w:rPr>
        <w:t>, RAN</w:t>
      </w:r>
      <w:r>
        <w:rPr>
          <w:lang w:val="it-IT"/>
        </w:rPr>
        <w:t>4</w:t>
      </w:r>
      <w:r w:rsidRPr="00274152">
        <w:rPr>
          <w:lang w:val="it-IT"/>
        </w:rPr>
        <w:t>#1</w:t>
      </w:r>
      <w:r>
        <w:rPr>
          <w:lang w:val="it-IT"/>
        </w:rPr>
        <w:t>12bis M</w:t>
      </w:r>
      <w:r w:rsidRPr="00274152">
        <w:rPr>
          <w:lang w:val="it-IT"/>
        </w:rPr>
        <w:t>eeting,</w:t>
      </w:r>
      <w:r>
        <w:rPr>
          <w:lang w:val="it-IT"/>
        </w:rPr>
        <w:t xml:space="preserve"> October</w:t>
      </w:r>
      <w:r w:rsidRPr="00274152">
        <w:rPr>
          <w:lang w:val="it-IT"/>
        </w:rPr>
        <w:t xml:space="preserve"> 2024</w:t>
      </w:r>
    </w:p>
    <w:p w14:paraId="50D2191E" w14:textId="259BA218" w:rsidR="00E36A37" w:rsidRDefault="00E36A37" w:rsidP="00E36A37">
      <w:pPr>
        <w:numPr>
          <w:ilvl w:val="0"/>
          <w:numId w:val="10"/>
        </w:numPr>
        <w:tabs>
          <w:tab w:val="clear" w:pos="720"/>
          <w:tab w:val="num" w:pos="426"/>
        </w:tabs>
        <w:overflowPunct/>
        <w:autoSpaceDE/>
        <w:autoSpaceDN/>
        <w:adjustRightInd/>
        <w:ind w:left="426" w:hanging="426"/>
        <w:textAlignment w:val="auto"/>
        <w:rPr>
          <w:lang w:val="it-IT"/>
        </w:rPr>
      </w:pPr>
      <w:r w:rsidRPr="00E36A37">
        <w:rPr>
          <w:lang w:val="it-IT"/>
        </w:rPr>
        <w:t>R4-2417201</w:t>
      </w:r>
      <w:r>
        <w:rPr>
          <w:lang w:val="it-IT"/>
        </w:rPr>
        <w:t>, “</w:t>
      </w:r>
      <w:r w:rsidRPr="00E36A37">
        <w:rPr>
          <w:lang w:val="it-IT"/>
        </w:rPr>
        <w:t>WF on NR FR1 DL fragmented carriers study</w:t>
      </w:r>
      <w:r>
        <w:rPr>
          <w:lang w:val="it-IT"/>
        </w:rPr>
        <w:t xml:space="preserve">”, </w:t>
      </w:r>
      <w:r w:rsidRPr="00274152">
        <w:rPr>
          <w:lang w:val="it-IT"/>
        </w:rPr>
        <w:t>MediaTek Inc, RAN#1</w:t>
      </w:r>
      <w:r>
        <w:rPr>
          <w:lang w:val="it-IT"/>
        </w:rPr>
        <w:t>12bis</w:t>
      </w:r>
      <w:r w:rsidRPr="00274152">
        <w:rPr>
          <w:lang w:val="it-IT"/>
        </w:rPr>
        <w:t xml:space="preserve"> Meeting, </w:t>
      </w:r>
      <w:r>
        <w:rPr>
          <w:lang w:val="it-IT"/>
        </w:rPr>
        <w:t>October</w:t>
      </w:r>
      <w:r w:rsidRPr="00274152">
        <w:rPr>
          <w:lang w:val="it-IT"/>
        </w:rPr>
        <w:t xml:space="preserve"> 2024</w:t>
      </w:r>
    </w:p>
    <w:sectPr w:rsidR="00E36A3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2C156" w14:textId="77777777" w:rsidR="006927AD" w:rsidRDefault="006927AD" w:rsidP="0052762B">
      <w:r>
        <w:separator/>
      </w:r>
    </w:p>
  </w:endnote>
  <w:endnote w:type="continuationSeparator" w:id="0">
    <w:p w14:paraId="42705C31" w14:textId="77777777" w:rsidR="006927AD" w:rsidRDefault="006927A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3D207" w14:textId="77777777" w:rsidR="00F5630F" w:rsidRDefault="00F5630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0722A" w14:textId="77777777" w:rsidR="006927AD" w:rsidRDefault="006927AD" w:rsidP="0052762B">
      <w:r>
        <w:separator/>
      </w:r>
    </w:p>
  </w:footnote>
  <w:footnote w:type="continuationSeparator" w:id="0">
    <w:p w14:paraId="4E89381D" w14:textId="77777777" w:rsidR="006927AD" w:rsidRDefault="006927A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A95ECB"/>
    <w:multiLevelType w:val="hybridMultilevel"/>
    <w:tmpl w:val="773A7F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4477BA6"/>
    <w:multiLevelType w:val="hybridMultilevel"/>
    <w:tmpl w:val="C624ED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D37A3D"/>
    <w:multiLevelType w:val="multilevel"/>
    <w:tmpl w:val="86284C02"/>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hybridMultilevel"/>
    <w:tmpl w:val="55364C1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2"/>
  </w:num>
  <w:num w:numId="4">
    <w:abstractNumId w:val="18"/>
  </w:num>
  <w:num w:numId="5">
    <w:abstractNumId w:val="17"/>
  </w:num>
  <w:num w:numId="6">
    <w:abstractNumId w:val="6"/>
  </w:num>
  <w:num w:numId="7">
    <w:abstractNumId w:val="14"/>
  </w:num>
  <w:num w:numId="8">
    <w:abstractNumId w:val="21"/>
  </w:num>
  <w:num w:numId="9">
    <w:abstractNumId w:val="5"/>
  </w:num>
  <w:num w:numId="10">
    <w:abstractNumId w:val="20"/>
  </w:num>
  <w:num w:numId="11">
    <w:abstractNumId w:val="11"/>
  </w:num>
  <w:num w:numId="12">
    <w:abstractNumId w:val="19"/>
  </w:num>
  <w:num w:numId="13">
    <w:abstractNumId w:val="4"/>
  </w:num>
  <w:num w:numId="14">
    <w:abstractNumId w:val="15"/>
  </w:num>
  <w:num w:numId="15">
    <w:abstractNumId w:val="3"/>
  </w:num>
  <w:num w:numId="16">
    <w:abstractNumId w:val="10"/>
  </w:num>
  <w:num w:numId="17">
    <w:abstractNumId w:val="1"/>
  </w:num>
  <w:num w:numId="18">
    <w:abstractNumId w:val="7"/>
  </w:num>
  <w:num w:numId="19">
    <w:abstractNumId w:val="0"/>
  </w:num>
  <w:num w:numId="20">
    <w:abstractNumId w:val="16"/>
  </w:num>
  <w:num w:numId="21">
    <w:abstractNumId w:val="8"/>
  </w:num>
  <w:num w:numId="22">
    <w:abstractNumId w:val="2"/>
  </w:num>
  <w:num w:numId="2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133"/>
    <w:rsid w:val="00001600"/>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7B5"/>
    <w:rsid w:val="00013886"/>
    <w:rsid w:val="000148D5"/>
    <w:rsid w:val="00014963"/>
    <w:rsid w:val="00014C47"/>
    <w:rsid w:val="00014E7F"/>
    <w:rsid w:val="00014FFF"/>
    <w:rsid w:val="00016592"/>
    <w:rsid w:val="0001724C"/>
    <w:rsid w:val="00017B85"/>
    <w:rsid w:val="00017E2D"/>
    <w:rsid w:val="0002007C"/>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952"/>
    <w:rsid w:val="00023F5A"/>
    <w:rsid w:val="0002475A"/>
    <w:rsid w:val="00024B66"/>
    <w:rsid w:val="00024EBF"/>
    <w:rsid w:val="000256A1"/>
    <w:rsid w:val="00026904"/>
    <w:rsid w:val="00026A1F"/>
    <w:rsid w:val="00026A59"/>
    <w:rsid w:val="00026F5D"/>
    <w:rsid w:val="0002723D"/>
    <w:rsid w:val="00027E56"/>
    <w:rsid w:val="00031165"/>
    <w:rsid w:val="00031383"/>
    <w:rsid w:val="00031CC0"/>
    <w:rsid w:val="000323D5"/>
    <w:rsid w:val="00032561"/>
    <w:rsid w:val="000326A0"/>
    <w:rsid w:val="000326E2"/>
    <w:rsid w:val="00032B28"/>
    <w:rsid w:val="00033F47"/>
    <w:rsid w:val="00034BF3"/>
    <w:rsid w:val="00034F28"/>
    <w:rsid w:val="0003564D"/>
    <w:rsid w:val="000365C5"/>
    <w:rsid w:val="000368DA"/>
    <w:rsid w:val="00037162"/>
    <w:rsid w:val="00040089"/>
    <w:rsid w:val="000402AB"/>
    <w:rsid w:val="00040C0D"/>
    <w:rsid w:val="00041AF5"/>
    <w:rsid w:val="0004270D"/>
    <w:rsid w:val="00042993"/>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02"/>
    <w:rsid w:val="00052767"/>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3B8"/>
    <w:rsid w:val="00060475"/>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35B6"/>
    <w:rsid w:val="00085AC1"/>
    <w:rsid w:val="00085B28"/>
    <w:rsid w:val="00085C18"/>
    <w:rsid w:val="000860C0"/>
    <w:rsid w:val="0008727B"/>
    <w:rsid w:val="0008742B"/>
    <w:rsid w:val="000877B1"/>
    <w:rsid w:val="00087D25"/>
    <w:rsid w:val="0009044A"/>
    <w:rsid w:val="00090604"/>
    <w:rsid w:val="000906DD"/>
    <w:rsid w:val="00090C45"/>
    <w:rsid w:val="00092023"/>
    <w:rsid w:val="000923CF"/>
    <w:rsid w:val="0009333B"/>
    <w:rsid w:val="000947DE"/>
    <w:rsid w:val="00094940"/>
    <w:rsid w:val="00094AE2"/>
    <w:rsid w:val="00094DD8"/>
    <w:rsid w:val="00095249"/>
    <w:rsid w:val="0009544E"/>
    <w:rsid w:val="00096046"/>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21DB"/>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B87"/>
    <w:rsid w:val="000C2EF7"/>
    <w:rsid w:val="000C322C"/>
    <w:rsid w:val="000C3874"/>
    <w:rsid w:val="000C3D1C"/>
    <w:rsid w:val="000C3ED3"/>
    <w:rsid w:val="000C4338"/>
    <w:rsid w:val="000C440D"/>
    <w:rsid w:val="000C458A"/>
    <w:rsid w:val="000C4D56"/>
    <w:rsid w:val="000C5D17"/>
    <w:rsid w:val="000C5FCB"/>
    <w:rsid w:val="000C67EF"/>
    <w:rsid w:val="000C6B58"/>
    <w:rsid w:val="000C7058"/>
    <w:rsid w:val="000C7437"/>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9AC"/>
    <w:rsid w:val="000E3DDF"/>
    <w:rsid w:val="000E3E80"/>
    <w:rsid w:val="000E41EC"/>
    <w:rsid w:val="000E4890"/>
    <w:rsid w:val="000E5033"/>
    <w:rsid w:val="000E51BF"/>
    <w:rsid w:val="000E692C"/>
    <w:rsid w:val="000E6B6B"/>
    <w:rsid w:val="000E7281"/>
    <w:rsid w:val="000E72B4"/>
    <w:rsid w:val="000E762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79"/>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905"/>
    <w:rsid w:val="00104A73"/>
    <w:rsid w:val="001051FC"/>
    <w:rsid w:val="0010552D"/>
    <w:rsid w:val="001059E2"/>
    <w:rsid w:val="00105D85"/>
    <w:rsid w:val="00105FAF"/>
    <w:rsid w:val="0010684E"/>
    <w:rsid w:val="001068E4"/>
    <w:rsid w:val="00106A89"/>
    <w:rsid w:val="001076AC"/>
    <w:rsid w:val="0010793A"/>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66F"/>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AEF"/>
    <w:rsid w:val="00135C70"/>
    <w:rsid w:val="00136B9F"/>
    <w:rsid w:val="00136ECA"/>
    <w:rsid w:val="001375DC"/>
    <w:rsid w:val="00137C8F"/>
    <w:rsid w:val="00137FA6"/>
    <w:rsid w:val="0014030A"/>
    <w:rsid w:val="001409DE"/>
    <w:rsid w:val="00140CB7"/>
    <w:rsid w:val="00140F21"/>
    <w:rsid w:val="001420CF"/>
    <w:rsid w:val="0014221C"/>
    <w:rsid w:val="00142A41"/>
    <w:rsid w:val="0014306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0C0"/>
    <w:rsid w:val="00152BC7"/>
    <w:rsid w:val="00152FE6"/>
    <w:rsid w:val="00154183"/>
    <w:rsid w:val="0015472D"/>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658"/>
    <w:rsid w:val="00173B5D"/>
    <w:rsid w:val="00174495"/>
    <w:rsid w:val="00174C11"/>
    <w:rsid w:val="00175090"/>
    <w:rsid w:val="00175B0B"/>
    <w:rsid w:val="00176AED"/>
    <w:rsid w:val="00177311"/>
    <w:rsid w:val="001779C0"/>
    <w:rsid w:val="00177C30"/>
    <w:rsid w:val="001804BE"/>
    <w:rsid w:val="00180BDD"/>
    <w:rsid w:val="00181AD5"/>
    <w:rsid w:val="001822D6"/>
    <w:rsid w:val="001824D1"/>
    <w:rsid w:val="00182D6C"/>
    <w:rsid w:val="0018314E"/>
    <w:rsid w:val="001838A1"/>
    <w:rsid w:val="00184134"/>
    <w:rsid w:val="001841B0"/>
    <w:rsid w:val="001841D9"/>
    <w:rsid w:val="0018632B"/>
    <w:rsid w:val="00186574"/>
    <w:rsid w:val="0018686E"/>
    <w:rsid w:val="0018689E"/>
    <w:rsid w:val="00186918"/>
    <w:rsid w:val="00186BC5"/>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583"/>
    <w:rsid w:val="00193752"/>
    <w:rsid w:val="001937F2"/>
    <w:rsid w:val="00193F63"/>
    <w:rsid w:val="0019457E"/>
    <w:rsid w:val="00195111"/>
    <w:rsid w:val="001952ED"/>
    <w:rsid w:val="001961BC"/>
    <w:rsid w:val="00196949"/>
    <w:rsid w:val="001972E1"/>
    <w:rsid w:val="0019742B"/>
    <w:rsid w:val="0019781D"/>
    <w:rsid w:val="001A070B"/>
    <w:rsid w:val="001A07CB"/>
    <w:rsid w:val="001A08FF"/>
    <w:rsid w:val="001A094C"/>
    <w:rsid w:val="001A183C"/>
    <w:rsid w:val="001A2071"/>
    <w:rsid w:val="001A237D"/>
    <w:rsid w:val="001A2EA7"/>
    <w:rsid w:val="001A45F5"/>
    <w:rsid w:val="001A45FD"/>
    <w:rsid w:val="001A4830"/>
    <w:rsid w:val="001A4B4F"/>
    <w:rsid w:val="001A4C54"/>
    <w:rsid w:val="001A52F1"/>
    <w:rsid w:val="001A54D6"/>
    <w:rsid w:val="001A5951"/>
    <w:rsid w:val="001A5C57"/>
    <w:rsid w:val="001A5FAC"/>
    <w:rsid w:val="001A64E2"/>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3E8"/>
    <w:rsid w:val="001C34DC"/>
    <w:rsid w:val="001C3507"/>
    <w:rsid w:val="001C37A9"/>
    <w:rsid w:val="001C389D"/>
    <w:rsid w:val="001C4764"/>
    <w:rsid w:val="001C4B3F"/>
    <w:rsid w:val="001C508C"/>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450"/>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6F"/>
    <w:rsid w:val="001E5D78"/>
    <w:rsid w:val="001E6B17"/>
    <w:rsid w:val="001E6D61"/>
    <w:rsid w:val="001E71A9"/>
    <w:rsid w:val="001E74A4"/>
    <w:rsid w:val="001F00E3"/>
    <w:rsid w:val="001F01A5"/>
    <w:rsid w:val="001F09BA"/>
    <w:rsid w:val="001F0A1B"/>
    <w:rsid w:val="001F0DFB"/>
    <w:rsid w:val="001F1068"/>
    <w:rsid w:val="001F1433"/>
    <w:rsid w:val="001F15EE"/>
    <w:rsid w:val="001F1968"/>
    <w:rsid w:val="001F1E6B"/>
    <w:rsid w:val="001F2087"/>
    <w:rsid w:val="001F2343"/>
    <w:rsid w:val="001F23FF"/>
    <w:rsid w:val="001F266C"/>
    <w:rsid w:val="001F27B2"/>
    <w:rsid w:val="001F30BA"/>
    <w:rsid w:val="001F32E5"/>
    <w:rsid w:val="001F333F"/>
    <w:rsid w:val="001F341A"/>
    <w:rsid w:val="001F35D7"/>
    <w:rsid w:val="001F36FB"/>
    <w:rsid w:val="001F3909"/>
    <w:rsid w:val="001F39C3"/>
    <w:rsid w:val="001F5512"/>
    <w:rsid w:val="001F578A"/>
    <w:rsid w:val="001F5791"/>
    <w:rsid w:val="001F5890"/>
    <w:rsid w:val="001F5C92"/>
    <w:rsid w:val="001F5D72"/>
    <w:rsid w:val="001F626C"/>
    <w:rsid w:val="001F65E5"/>
    <w:rsid w:val="001F6F34"/>
    <w:rsid w:val="001F71E4"/>
    <w:rsid w:val="001F79FA"/>
    <w:rsid w:val="001F7C4D"/>
    <w:rsid w:val="002002DB"/>
    <w:rsid w:val="002004C4"/>
    <w:rsid w:val="002004D3"/>
    <w:rsid w:val="00200577"/>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5E"/>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A1"/>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27E"/>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3B"/>
    <w:rsid w:val="00246595"/>
    <w:rsid w:val="00246BED"/>
    <w:rsid w:val="00246CE1"/>
    <w:rsid w:val="00247436"/>
    <w:rsid w:val="00247C8C"/>
    <w:rsid w:val="00250986"/>
    <w:rsid w:val="002512DC"/>
    <w:rsid w:val="00251632"/>
    <w:rsid w:val="00252664"/>
    <w:rsid w:val="002531B4"/>
    <w:rsid w:val="00253620"/>
    <w:rsid w:val="00253C2B"/>
    <w:rsid w:val="00253D35"/>
    <w:rsid w:val="00253FF7"/>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ABC"/>
    <w:rsid w:val="00264DBA"/>
    <w:rsid w:val="00265611"/>
    <w:rsid w:val="00265651"/>
    <w:rsid w:val="002659FE"/>
    <w:rsid w:val="0026615E"/>
    <w:rsid w:val="00266408"/>
    <w:rsid w:val="002668F6"/>
    <w:rsid w:val="00266CA1"/>
    <w:rsid w:val="00266D04"/>
    <w:rsid w:val="00266EF6"/>
    <w:rsid w:val="002679B8"/>
    <w:rsid w:val="00267B88"/>
    <w:rsid w:val="00267CF5"/>
    <w:rsid w:val="00270491"/>
    <w:rsid w:val="002706AE"/>
    <w:rsid w:val="002706D2"/>
    <w:rsid w:val="002707BC"/>
    <w:rsid w:val="00271981"/>
    <w:rsid w:val="00271CA1"/>
    <w:rsid w:val="002721E9"/>
    <w:rsid w:val="00272254"/>
    <w:rsid w:val="00273E3E"/>
    <w:rsid w:val="00273EBD"/>
    <w:rsid w:val="00274152"/>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6A1"/>
    <w:rsid w:val="00296B04"/>
    <w:rsid w:val="00296CC1"/>
    <w:rsid w:val="00296E6B"/>
    <w:rsid w:val="00297451"/>
    <w:rsid w:val="00297DE0"/>
    <w:rsid w:val="00297E90"/>
    <w:rsid w:val="002A0033"/>
    <w:rsid w:val="002A015E"/>
    <w:rsid w:val="002A1C11"/>
    <w:rsid w:val="002A1FF7"/>
    <w:rsid w:val="002A2166"/>
    <w:rsid w:val="002A23C5"/>
    <w:rsid w:val="002A2973"/>
    <w:rsid w:val="002A2993"/>
    <w:rsid w:val="002A29D7"/>
    <w:rsid w:val="002A2B82"/>
    <w:rsid w:val="002A3026"/>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0"/>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C0C"/>
    <w:rsid w:val="002C0FBE"/>
    <w:rsid w:val="002C1E91"/>
    <w:rsid w:val="002C27B7"/>
    <w:rsid w:val="002C3755"/>
    <w:rsid w:val="002C3D43"/>
    <w:rsid w:val="002C3E1D"/>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3F1"/>
    <w:rsid w:val="002D071A"/>
    <w:rsid w:val="002D2240"/>
    <w:rsid w:val="002D292B"/>
    <w:rsid w:val="002D39A1"/>
    <w:rsid w:val="002D4B4A"/>
    <w:rsid w:val="002D4C48"/>
    <w:rsid w:val="002D586C"/>
    <w:rsid w:val="002D5E3C"/>
    <w:rsid w:val="002D65C7"/>
    <w:rsid w:val="002D6623"/>
    <w:rsid w:val="002D6BDE"/>
    <w:rsid w:val="002D748F"/>
    <w:rsid w:val="002D7685"/>
    <w:rsid w:val="002D77DD"/>
    <w:rsid w:val="002D7EE5"/>
    <w:rsid w:val="002E0753"/>
    <w:rsid w:val="002E092D"/>
    <w:rsid w:val="002E1055"/>
    <w:rsid w:val="002E17D8"/>
    <w:rsid w:val="002E1C9B"/>
    <w:rsid w:val="002E273F"/>
    <w:rsid w:val="002E31AE"/>
    <w:rsid w:val="002E3C54"/>
    <w:rsid w:val="002E4797"/>
    <w:rsid w:val="002E49E9"/>
    <w:rsid w:val="002E5749"/>
    <w:rsid w:val="002E698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174C"/>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D34"/>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6B8"/>
    <w:rsid w:val="0031371D"/>
    <w:rsid w:val="00313F42"/>
    <w:rsid w:val="00314418"/>
    <w:rsid w:val="00314726"/>
    <w:rsid w:val="00314DE5"/>
    <w:rsid w:val="00315219"/>
    <w:rsid w:val="00315554"/>
    <w:rsid w:val="003157EA"/>
    <w:rsid w:val="00315821"/>
    <w:rsid w:val="003164E5"/>
    <w:rsid w:val="00316E2C"/>
    <w:rsid w:val="00317025"/>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008C"/>
    <w:rsid w:val="003309EE"/>
    <w:rsid w:val="00331251"/>
    <w:rsid w:val="0033133D"/>
    <w:rsid w:val="00331B0D"/>
    <w:rsid w:val="00331F60"/>
    <w:rsid w:val="00332A3B"/>
    <w:rsid w:val="00332E63"/>
    <w:rsid w:val="0033353B"/>
    <w:rsid w:val="0033380C"/>
    <w:rsid w:val="003340DC"/>
    <w:rsid w:val="003343B0"/>
    <w:rsid w:val="003348A3"/>
    <w:rsid w:val="003351FA"/>
    <w:rsid w:val="0033529C"/>
    <w:rsid w:val="00335F81"/>
    <w:rsid w:val="0033686C"/>
    <w:rsid w:val="0033793F"/>
    <w:rsid w:val="0034016A"/>
    <w:rsid w:val="0034026F"/>
    <w:rsid w:val="00340B11"/>
    <w:rsid w:val="00340B71"/>
    <w:rsid w:val="00340EBF"/>
    <w:rsid w:val="00341294"/>
    <w:rsid w:val="00341ADA"/>
    <w:rsid w:val="00341E1C"/>
    <w:rsid w:val="003420C7"/>
    <w:rsid w:val="00342979"/>
    <w:rsid w:val="00342F84"/>
    <w:rsid w:val="003435B3"/>
    <w:rsid w:val="003442B0"/>
    <w:rsid w:val="00344338"/>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DD4"/>
    <w:rsid w:val="00352EED"/>
    <w:rsid w:val="003538A4"/>
    <w:rsid w:val="00353C5C"/>
    <w:rsid w:val="00354534"/>
    <w:rsid w:val="0035466A"/>
    <w:rsid w:val="00354C7F"/>
    <w:rsid w:val="00354FF1"/>
    <w:rsid w:val="00355045"/>
    <w:rsid w:val="0035574C"/>
    <w:rsid w:val="003558F7"/>
    <w:rsid w:val="00355CD9"/>
    <w:rsid w:val="00355DA6"/>
    <w:rsid w:val="0035625A"/>
    <w:rsid w:val="003566FF"/>
    <w:rsid w:val="00356AE9"/>
    <w:rsid w:val="00356E94"/>
    <w:rsid w:val="003579B0"/>
    <w:rsid w:val="00357A08"/>
    <w:rsid w:val="00357B4E"/>
    <w:rsid w:val="00357E54"/>
    <w:rsid w:val="00360072"/>
    <w:rsid w:val="0036082C"/>
    <w:rsid w:val="00360CF3"/>
    <w:rsid w:val="003610D3"/>
    <w:rsid w:val="003613E0"/>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C9A"/>
    <w:rsid w:val="003850A9"/>
    <w:rsid w:val="003865CA"/>
    <w:rsid w:val="00386E67"/>
    <w:rsid w:val="00387A30"/>
    <w:rsid w:val="003901C2"/>
    <w:rsid w:val="003903D3"/>
    <w:rsid w:val="00390A5A"/>
    <w:rsid w:val="00390E9F"/>
    <w:rsid w:val="00390EAA"/>
    <w:rsid w:val="0039167C"/>
    <w:rsid w:val="003917B0"/>
    <w:rsid w:val="0039296C"/>
    <w:rsid w:val="003929DA"/>
    <w:rsid w:val="00393614"/>
    <w:rsid w:val="003936F2"/>
    <w:rsid w:val="00393873"/>
    <w:rsid w:val="00394D01"/>
    <w:rsid w:val="003950DD"/>
    <w:rsid w:val="00395EC0"/>
    <w:rsid w:val="0039607A"/>
    <w:rsid w:val="0039647A"/>
    <w:rsid w:val="003967B5"/>
    <w:rsid w:val="003967F7"/>
    <w:rsid w:val="00396825"/>
    <w:rsid w:val="003A1B19"/>
    <w:rsid w:val="003A302B"/>
    <w:rsid w:val="003A30ED"/>
    <w:rsid w:val="003A318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A5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39E"/>
    <w:rsid w:val="003C6879"/>
    <w:rsid w:val="003C6E8A"/>
    <w:rsid w:val="003C7296"/>
    <w:rsid w:val="003C7437"/>
    <w:rsid w:val="003D072B"/>
    <w:rsid w:val="003D0774"/>
    <w:rsid w:val="003D1AD3"/>
    <w:rsid w:val="003D22F7"/>
    <w:rsid w:val="003D25F7"/>
    <w:rsid w:val="003D27D5"/>
    <w:rsid w:val="003D29B9"/>
    <w:rsid w:val="003D2DF2"/>
    <w:rsid w:val="003D356D"/>
    <w:rsid w:val="003D37D2"/>
    <w:rsid w:val="003D414F"/>
    <w:rsid w:val="003D4FFC"/>
    <w:rsid w:val="003D508F"/>
    <w:rsid w:val="003D50E0"/>
    <w:rsid w:val="003D5252"/>
    <w:rsid w:val="003D56E0"/>
    <w:rsid w:val="003D5994"/>
    <w:rsid w:val="003D5C37"/>
    <w:rsid w:val="003D6447"/>
    <w:rsid w:val="003D6752"/>
    <w:rsid w:val="003D71CE"/>
    <w:rsid w:val="003D7401"/>
    <w:rsid w:val="003D75F9"/>
    <w:rsid w:val="003E01AA"/>
    <w:rsid w:val="003E1296"/>
    <w:rsid w:val="003E143D"/>
    <w:rsid w:val="003E162A"/>
    <w:rsid w:val="003E16B3"/>
    <w:rsid w:val="003E203F"/>
    <w:rsid w:val="003E28C0"/>
    <w:rsid w:val="003E32DD"/>
    <w:rsid w:val="003E3882"/>
    <w:rsid w:val="003E3C3B"/>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9D3"/>
    <w:rsid w:val="00400D3A"/>
    <w:rsid w:val="00400F18"/>
    <w:rsid w:val="0040116B"/>
    <w:rsid w:val="0040123F"/>
    <w:rsid w:val="00401538"/>
    <w:rsid w:val="00401648"/>
    <w:rsid w:val="00401E1C"/>
    <w:rsid w:val="004029DE"/>
    <w:rsid w:val="00402FA2"/>
    <w:rsid w:val="0040356F"/>
    <w:rsid w:val="004035EE"/>
    <w:rsid w:val="00403BBF"/>
    <w:rsid w:val="0040416A"/>
    <w:rsid w:val="00405597"/>
    <w:rsid w:val="004061CC"/>
    <w:rsid w:val="00406346"/>
    <w:rsid w:val="004065E5"/>
    <w:rsid w:val="00406A79"/>
    <w:rsid w:val="004071C1"/>
    <w:rsid w:val="004078CB"/>
    <w:rsid w:val="00407F56"/>
    <w:rsid w:val="00410ABC"/>
    <w:rsid w:val="00410B0A"/>
    <w:rsid w:val="0041187A"/>
    <w:rsid w:val="00411AFA"/>
    <w:rsid w:val="00411DA5"/>
    <w:rsid w:val="004126FF"/>
    <w:rsid w:val="00412A80"/>
    <w:rsid w:val="00412C67"/>
    <w:rsid w:val="00412F25"/>
    <w:rsid w:val="004138D2"/>
    <w:rsid w:val="00413CB5"/>
    <w:rsid w:val="00414585"/>
    <w:rsid w:val="00414B81"/>
    <w:rsid w:val="00414DE3"/>
    <w:rsid w:val="00415298"/>
    <w:rsid w:val="004156EA"/>
    <w:rsid w:val="00415D8B"/>
    <w:rsid w:val="004163E0"/>
    <w:rsid w:val="00416F11"/>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344"/>
    <w:rsid w:val="004246C0"/>
    <w:rsid w:val="00424CBA"/>
    <w:rsid w:val="0042525F"/>
    <w:rsid w:val="004259B7"/>
    <w:rsid w:val="00425AD1"/>
    <w:rsid w:val="00426931"/>
    <w:rsid w:val="004272E5"/>
    <w:rsid w:val="0043014D"/>
    <w:rsid w:val="00430324"/>
    <w:rsid w:val="00430C0F"/>
    <w:rsid w:val="0043156E"/>
    <w:rsid w:val="0043185D"/>
    <w:rsid w:val="004319F6"/>
    <w:rsid w:val="00431BEF"/>
    <w:rsid w:val="00431E59"/>
    <w:rsid w:val="00432212"/>
    <w:rsid w:val="00432409"/>
    <w:rsid w:val="00432A6B"/>
    <w:rsid w:val="00433E48"/>
    <w:rsid w:val="004342D7"/>
    <w:rsid w:val="00434570"/>
    <w:rsid w:val="00434855"/>
    <w:rsid w:val="0043537F"/>
    <w:rsid w:val="004354E2"/>
    <w:rsid w:val="00435AE4"/>
    <w:rsid w:val="00435AF0"/>
    <w:rsid w:val="0043601E"/>
    <w:rsid w:val="00436395"/>
    <w:rsid w:val="00436883"/>
    <w:rsid w:val="00436BD2"/>
    <w:rsid w:val="00436F3A"/>
    <w:rsid w:val="00436FD6"/>
    <w:rsid w:val="00437177"/>
    <w:rsid w:val="00437B51"/>
    <w:rsid w:val="004404A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7E7"/>
    <w:rsid w:val="00446B32"/>
    <w:rsid w:val="004474E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E10"/>
    <w:rsid w:val="004549EC"/>
    <w:rsid w:val="00454D5C"/>
    <w:rsid w:val="004558AE"/>
    <w:rsid w:val="00455B3D"/>
    <w:rsid w:val="00455D28"/>
    <w:rsid w:val="00456877"/>
    <w:rsid w:val="0045731E"/>
    <w:rsid w:val="00457567"/>
    <w:rsid w:val="004577EF"/>
    <w:rsid w:val="00457955"/>
    <w:rsid w:val="00457FF1"/>
    <w:rsid w:val="00460553"/>
    <w:rsid w:val="0046082E"/>
    <w:rsid w:val="00461574"/>
    <w:rsid w:val="004616BE"/>
    <w:rsid w:val="00461C89"/>
    <w:rsid w:val="00461D1B"/>
    <w:rsid w:val="00461DBE"/>
    <w:rsid w:val="00461EF1"/>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3CFA"/>
    <w:rsid w:val="00474557"/>
    <w:rsid w:val="00474F2D"/>
    <w:rsid w:val="0047518D"/>
    <w:rsid w:val="004759A8"/>
    <w:rsid w:val="00475E71"/>
    <w:rsid w:val="00476183"/>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7CC"/>
    <w:rsid w:val="004A4D01"/>
    <w:rsid w:val="004A567A"/>
    <w:rsid w:val="004A6462"/>
    <w:rsid w:val="004A6954"/>
    <w:rsid w:val="004A6D92"/>
    <w:rsid w:val="004A6F2C"/>
    <w:rsid w:val="004A72C0"/>
    <w:rsid w:val="004A77EE"/>
    <w:rsid w:val="004A7B8A"/>
    <w:rsid w:val="004B01C9"/>
    <w:rsid w:val="004B07DC"/>
    <w:rsid w:val="004B1249"/>
    <w:rsid w:val="004B170F"/>
    <w:rsid w:val="004B1A12"/>
    <w:rsid w:val="004B1D2E"/>
    <w:rsid w:val="004B1EEB"/>
    <w:rsid w:val="004B2078"/>
    <w:rsid w:val="004B20FE"/>
    <w:rsid w:val="004B2D8E"/>
    <w:rsid w:val="004B2F3B"/>
    <w:rsid w:val="004B34BD"/>
    <w:rsid w:val="004B3D89"/>
    <w:rsid w:val="004B4104"/>
    <w:rsid w:val="004B412D"/>
    <w:rsid w:val="004B445F"/>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3B9"/>
    <w:rsid w:val="004C3AD6"/>
    <w:rsid w:val="004C4227"/>
    <w:rsid w:val="004C47FD"/>
    <w:rsid w:val="004C4B1D"/>
    <w:rsid w:val="004C4CA0"/>
    <w:rsid w:val="004C53D8"/>
    <w:rsid w:val="004C5872"/>
    <w:rsid w:val="004C66F1"/>
    <w:rsid w:val="004C6C5C"/>
    <w:rsid w:val="004C7412"/>
    <w:rsid w:val="004C7937"/>
    <w:rsid w:val="004C7F29"/>
    <w:rsid w:val="004C7F37"/>
    <w:rsid w:val="004D01E8"/>
    <w:rsid w:val="004D0D39"/>
    <w:rsid w:val="004D0D8B"/>
    <w:rsid w:val="004D124A"/>
    <w:rsid w:val="004D1781"/>
    <w:rsid w:val="004D1A04"/>
    <w:rsid w:val="004D3ADB"/>
    <w:rsid w:val="004D3C23"/>
    <w:rsid w:val="004D3F4C"/>
    <w:rsid w:val="004D4538"/>
    <w:rsid w:val="004D4A9F"/>
    <w:rsid w:val="004D4D95"/>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28BF"/>
    <w:rsid w:val="004E46A3"/>
    <w:rsid w:val="004E5418"/>
    <w:rsid w:val="004E5C8B"/>
    <w:rsid w:val="004E61B6"/>
    <w:rsid w:val="004E6B02"/>
    <w:rsid w:val="004E76F5"/>
    <w:rsid w:val="004E7F74"/>
    <w:rsid w:val="004F04BB"/>
    <w:rsid w:val="004F10E6"/>
    <w:rsid w:val="004F16E2"/>
    <w:rsid w:val="004F21EE"/>
    <w:rsid w:val="004F2C3A"/>
    <w:rsid w:val="004F4010"/>
    <w:rsid w:val="004F52E1"/>
    <w:rsid w:val="004F5986"/>
    <w:rsid w:val="004F5F8D"/>
    <w:rsid w:val="004F6373"/>
    <w:rsid w:val="004F677C"/>
    <w:rsid w:val="004F6ABF"/>
    <w:rsid w:val="004F6E37"/>
    <w:rsid w:val="004F78CA"/>
    <w:rsid w:val="004F7DA8"/>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5D5"/>
    <w:rsid w:val="00510B56"/>
    <w:rsid w:val="0051193A"/>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15D6"/>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2B23"/>
    <w:rsid w:val="0053324E"/>
    <w:rsid w:val="00533275"/>
    <w:rsid w:val="005332D7"/>
    <w:rsid w:val="0053355C"/>
    <w:rsid w:val="00533903"/>
    <w:rsid w:val="005346E8"/>
    <w:rsid w:val="005349F5"/>
    <w:rsid w:val="00535174"/>
    <w:rsid w:val="005351CF"/>
    <w:rsid w:val="00535594"/>
    <w:rsid w:val="0053569A"/>
    <w:rsid w:val="00535702"/>
    <w:rsid w:val="00536080"/>
    <w:rsid w:val="005366D0"/>
    <w:rsid w:val="005367EE"/>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0CF"/>
    <w:rsid w:val="005433E8"/>
    <w:rsid w:val="00543701"/>
    <w:rsid w:val="005438EC"/>
    <w:rsid w:val="00543F2E"/>
    <w:rsid w:val="0054466D"/>
    <w:rsid w:val="00545F72"/>
    <w:rsid w:val="005467C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F0D"/>
    <w:rsid w:val="00554842"/>
    <w:rsid w:val="00554978"/>
    <w:rsid w:val="005549B1"/>
    <w:rsid w:val="00554F56"/>
    <w:rsid w:val="00554FBA"/>
    <w:rsid w:val="00555005"/>
    <w:rsid w:val="00555B20"/>
    <w:rsid w:val="00556329"/>
    <w:rsid w:val="00556523"/>
    <w:rsid w:val="00556607"/>
    <w:rsid w:val="00556BE3"/>
    <w:rsid w:val="00556E2F"/>
    <w:rsid w:val="00556EF2"/>
    <w:rsid w:val="005571DB"/>
    <w:rsid w:val="00557BB4"/>
    <w:rsid w:val="00560B9E"/>
    <w:rsid w:val="00561031"/>
    <w:rsid w:val="005610D2"/>
    <w:rsid w:val="00561683"/>
    <w:rsid w:val="00561E9B"/>
    <w:rsid w:val="005626F7"/>
    <w:rsid w:val="00562EDA"/>
    <w:rsid w:val="00563A91"/>
    <w:rsid w:val="00563E2C"/>
    <w:rsid w:val="00563E91"/>
    <w:rsid w:val="00564486"/>
    <w:rsid w:val="00564BC1"/>
    <w:rsid w:val="00565C9D"/>
    <w:rsid w:val="005662C6"/>
    <w:rsid w:val="00566558"/>
    <w:rsid w:val="00566FFF"/>
    <w:rsid w:val="005677B6"/>
    <w:rsid w:val="00567CAD"/>
    <w:rsid w:val="00570B4C"/>
    <w:rsid w:val="0057170A"/>
    <w:rsid w:val="00572053"/>
    <w:rsid w:val="00572570"/>
    <w:rsid w:val="005728A0"/>
    <w:rsid w:val="00572A4C"/>
    <w:rsid w:val="00572BF7"/>
    <w:rsid w:val="00573284"/>
    <w:rsid w:val="00573DD4"/>
    <w:rsid w:val="00574653"/>
    <w:rsid w:val="00575332"/>
    <w:rsid w:val="00575F1E"/>
    <w:rsid w:val="005761F2"/>
    <w:rsid w:val="00576A85"/>
    <w:rsid w:val="00577557"/>
    <w:rsid w:val="0057763B"/>
    <w:rsid w:val="0057771A"/>
    <w:rsid w:val="005779C1"/>
    <w:rsid w:val="00577D10"/>
    <w:rsid w:val="0058033C"/>
    <w:rsid w:val="00580F9D"/>
    <w:rsid w:val="00581A68"/>
    <w:rsid w:val="00581B00"/>
    <w:rsid w:val="00582724"/>
    <w:rsid w:val="00582B32"/>
    <w:rsid w:val="005830AB"/>
    <w:rsid w:val="005830F2"/>
    <w:rsid w:val="0058321C"/>
    <w:rsid w:val="005836AF"/>
    <w:rsid w:val="005839FC"/>
    <w:rsid w:val="00583D29"/>
    <w:rsid w:val="00583F21"/>
    <w:rsid w:val="005841E1"/>
    <w:rsid w:val="0058454D"/>
    <w:rsid w:val="005846F3"/>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CC8"/>
    <w:rsid w:val="00594704"/>
    <w:rsid w:val="00595F91"/>
    <w:rsid w:val="00596ADF"/>
    <w:rsid w:val="0059717D"/>
    <w:rsid w:val="00597401"/>
    <w:rsid w:val="005A09B5"/>
    <w:rsid w:val="005A0D29"/>
    <w:rsid w:val="005A0EB5"/>
    <w:rsid w:val="005A18EE"/>
    <w:rsid w:val="005A1B4F"/>
    <w:rsid w:val="005A2454"/>
    <w:rsid w:val="005A2A9B"/>
    <w:rsid w:val="005A2C5C"/>
    <w:rsid w:val="005A3CCD"/>
    <w:rsid w:val="005A41E4"/>
    <w:rsid w:val="005A48F1"/>
    <w:rsid w:val="005A49BA"/>
    <w:rsid w:val="005A6AD0"/>
    <w:rsid w:val="005A7C0C"/>
    <w:rsid w:val="005B0125"/>
    <w:rsid w:val="005B05C2"/>
    <w:rsid w:val="005B0F97"/>
    <w:rsid w:val="005B1165"/>
    <w:rsid w:val="005B15C2"/>
    <w:rsid w:val="005B1B6E"/>
    <w:rsid w:val="005B1DDF"/>
    <w:rsid w:val="005B2203"/>
    <w:rsid w:val="005B25EB"/>
    <w:rsid w:val="005B262F"/>
    <w:rsid w:val="005B29C4"/>
    <w:rsid w:val="005B2CF7"/>
    <w:rsid w:val="005B3056"/>
    <w:rsid w:val="005B3150"/>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94E"/>
    <w:rsid w:val="005C7F18"/>
    <w:rsid w:val="005D01DA"/>
    <w:rsid w:val="005D0696"/>
    <w:rsid w:val="005D0891"/>
    <w:rsid w:val="005D0B86"/>
    <w:rsid w:val="005D0D82"/>
    <w:rsid w:val="005D124A"/>
    <w:rsid w:val="005D12D6"/>
    <w:rsid w:val="005D1CF3"/>
    <w:rsid w:val="005D2B9B"/>
    <w:rsid w:val="005D3E0F"/>
    <w:rsid w:val="005D55F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38"/>
    <w:rsid w:val="005E0377"/>
    <w:rsid w:val="005E0542"/>
    <w:rsid w:val="005E0BE1"/>
    <w:rsid w:val="005E102E"/>
    <w:rsid w:val="005E1C81"/>
    <w:rsid w:val="005E1D8E"/>
    <w:rsid w:val="005E2050"/>
    <w:rsid w:val="005E423C"/>
    <w:rsid w:val="005E4410"/>
    <w:rsid w:val="005E4829"/>
    <w:rsid w:val="005E4EA1"/>
    <w:rsid w:val="005E54E8"/>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A5F"/>
    <w:rsid w:val="005F2C47"/>
    <w:rsid w:val="005F3861"/>
    <w:rsid w:val="005F3D66"/>
    <w:rsid w:val="005F4313"/>
    <w:rsid w:val="005F478F"/>
    <w:rsid w:val="005F4ADA"/>
    <w:rsid w:val="005F5A62"/>
    <w:rsid w:val="005F5D0C"/>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9A3"/>
    <w:rsid w:val="00606DD8"/>
    <w:rsid w:val="006075A1"/>
    <w:rsid w:val="00607C77"/>
    <w:rsid w:val="00607D29"/>
    <w:rsid w:val="00607DF3"/>
    <w:rsid w:val="00610135"/>
    <w:rsid w:val="00611234"/>
    <w:rsid w:val="0061131E"/>
    <w:rsid w:val="0061155D"/>
    <w:rsid w:val="00611F82"/>
    <w:rsid w:val="0061212C"/>
    <w:rsid w:val="0061247F"/>
    <w:rsid w:val="00612863"/>
    <w:rsid w:val="00612E01"/>
    <w:rsid w:val="006134E7"/>
    <w:rsid w:val="00613D72"/>
    <w:rsid w:val="0061406F"/>
    <w:rsid w:val="0061411D"/>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23F"/>
    <w:rsid w:val="006215CE"/>
    <w:rsid w:val="00621A09"/>
    <w:rsid w:val="00621C92"/>
    <w:rsid w:val="00622921"/>
    <w:rsid w:val="00622F15"/>
    <w:rsid w:val="0062322C"/>
    <w:rsid w:val="00623E86"/>
    <w:rsid w:val="00623FF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1DD"/>
    <w:rsid w:val="00635498"/>
    <w:rsid w:val="0063584D"/>
    <w:rsid w:val="006358D6"/>
    <w:rsid w:val="006364A9"/>
    <w:rsid w:val="006365C0"/>
    <w:rsid w:val="006368D3"/>
    <w:rsid w:val="00636A9C"/>
    <w:rsid w:val="00637815"/>
    <w:rsid w:val="00637A9A"/>
    <w:rsid w:val="00637C56"/>
    <w:rsid w:val="00640DFF"/>
    <w:rsid w:val="00641471"/>
    <w:rsid w:val="00641B92"/>
    <w:rsid w:val="00641BD1"/>
    <w:rsid w:val="00642066"/>
    <w:rsid w:val="006424E5"/>
    <w:rsid w:val="006427D6"/>
    <w:rsid w:val="0064297A"/>
    <w:rsid w:val="00642A64"/>
    <w:rsid w:val="006434C4"/>
    <w:rsid w:val="006439E0"/>
    <w:rsid w:val="00643FC5"/>
    <w:rsid w:val="006446A5"/>
    <w:rsid w:val="0064484A"/>
    <w:rsid w:val="00644AE7"/>
    <w:rsid w:val="00644BD6"/>
    <w:rsid w:val="00644E06"/>
    <w:rsid w:val="0064558D"/>
    <w:rsid w:val="006456AE"/>
    <w:rsid w:val="0064586D"/>
    <w:rsid w:val="00645DE7"/>
    <w:rsid w:val="00646063"/>
    <w:rsid w:val="00646925"/>
    <w:rsid w:val="00647397"/>
    <w:rsid w:val="006478F4"/>
    <w:rsid w:val="00647AF3"/>
    <w:rsid w:val="00647CAE"/>
    <w:rsid w:val="00647D73"/>
    <w:rsid w:val="006500E4"/>
    <w:rsid w:val="00650700"/>
    <w:rsid w:val="00651140"/>
    <w:rsid w:val="00651465"/>
    <w:rsid w:val="00651DEC"/>
    <w:rsid w:val="006524F5"/>
    <w:rsid w:val="00652A0C"/>
    <w:rsid w:val="00652B8F"/>
    <w:rsid w:val="00653196"/>
    <w:rsid w:val="00653279"/>
    <w:rsid w:val="006535DD"/>
    <w:rsid w:val="00653C28"/>
    <w:rsid w:val="006550A4"/>
    <w:rsid w:val="0065515B"/>
    <w:rsid w:val="006551B4"/>
    <w:rsid w:val="00655AA9"/>
    <w:rsid w:val="00656666"/>
    <w:rsid w:val="0065692A"/>
    <w:rsid w:val="00657828"/>
    <w:rsid w:val="00657A09"/>
    <w:rsid w:val="00657B8D"/>
    <w:rsid w:val="00660409"/>
    <w:rsid w:val="00660948"/>
    <w:rsid w:val="00660DC6"/>
    <w:rsid w:val="00661EC4"/>
    <w:rsid w:val="00662717"/>
    <w:rsid w:val="00662924"/>
    <w:rsid w:val="006630AB"/>
    <w:rsid w:val="006632B0"/>
    <w:rsid w:val="00664234"/>
    <w:rsid w:val="00664591"/>
    <w:rsid w:val="00664901"/>
    <w:rsid w:val="00664F0E"/>
    <w:rsid w:val="00666869"/>
    <w:rsid w:val="00666A8C"/>
    <w:rsid w:val="00666C74"/>
    <w:rsid w:val="00666F9C"/>
    <w:rsid w:val="00667547"/>
    <w:rsid w:val="00670FB3"/>
    <w:rsid w:val="006719B3"/>
    <w:rsid w:val="00671AF3"/>
    <w:rsid w:val="0067271D"/>
    <w:rsid w:val="00672918"/>
    <w:rsid w:val="00673291"/>
    <w:rsid w:val="006733C9"/>
    <w:rsid w:val="00673EF8"/>
    <w:rsid w:val="006740EF"/>
    <w:rsid w:val="00674428"/>
    <w:rsid w:val="00674A38"/>
    <w:rsid w:val="0067504B"/>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89C"/>
    <w:rsid w:val="00683FFC"/>
    <w:rsid w:val="00684215"/>
    <w:rsid w:val="00684427"/>
    <w:rsid w:val="0068479C"/>
    <w:rsid w:val="00684908"/>
    <w:rsid w:val="00685CF7"/>
    <w:rsid w:val="00685D13"/>
    <w:rsid w:val="00686122"/>
    <w:rsid w:val="00686188"/>
    <w:rsid w:val="006868BC"/>
    <w:rsid w:val="00686DA4"/>
    <w:rsid w:val="006876C7"/>
    <w:rsid w:val="006878F3"/>
    <w:rsid w:val="00690824"/>
    <w:rsid w:val="00690875"/>
    <w:rsid w:val="00690B50"/>
    <w:rsid w:val="00690BA3"/>
    <w:rsid w:val="0069121E"/>
    <w:rsid w:val="00691346"/>
    <w:rsid w:val="00691389"/>
    <w:rsid w:val="006915E4"/>
    <w:rsid w:val="006927AD"/>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204"/>
    <w:rsid w:val="006A46A7"/>
    <w:rsid w:val="006A4A4E"/>
    <w:rsid w:val="006A5591"/>
    <w:rsid w:val="006A5825"/>
    <w:rsid w:val="006A5C86"/>
    <w:rsid w:val="006A60DA"/>
    <w:rsid w:val="006A6D6C"/>
    <w:rsid w:val="006A7836"/>
    <w:rsid w:val="006A79BA"/>
    <w:rsid w:val="006A7EE4"/>
    <w:rsid w:val="006B0018"/>
    <w:rsid w:val="006B06D5"/>
    <w:rsid w:val="006B0BC6"/>
    <w:rsid w:val="006B106C"/>
    <w:rsid w:val="006B116F"/>
    <w:rsid w:val="006B1C37"/>
    <w:rsid w:val="006B1CCC"/>
    <w:rsid w:val="006B1FBC"/>
    <w:rsid w:val="006B1FEE"/>
    <w:rsid w:val="006B264B"/>
    <w:rsid w:val="006B29E3"/>
    <w:rsid w:val="006B31EC"/>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097B"/>
    <w:rsid w:val="006C13E4"/>
    <w:rsid w:val="006C146A"/>
    <w:rsid w:val="006C1704"/>
    <w:rsid w:val="006C251C"/>
    <w:rsid w:val="006C252A"/>
    <w:rsid w:val="006C2711"/>
    <w:rsid w:val="006C3302"/>
    <w:rsid w:val="006C3804"/>
    <w:rsid w:val="006C3AAC"/>
    <w:rsid w:val="006C3BAC"/>
    <w:rsid w:val="006C3E81"/>
    <w:rsid w:val="006C43FA"/>
    <w:rsid w:val="006C4547"/>
    <w:rsid w:val="006C5695"/>
    <w:rsid w:val="006C59F3"/>
    <w:rsid w:val="006C5F95"/>
    <w:rsid w:val="006C64E5"/>
    <w:rsid w:val="006C69F1"/>
    <w:rsid w:val="006C6E8D"/>
    <w:rsid w:val="006D07F7"/>
    <w:rsid w:val="006D0C36"/>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8E"/>
    <w:rsid w:val="006F61FC"/>
    <w:rsid w:val="006F65C9"/>
    <w:rsid w:val="006F73DC"/>
    <w:rsid w:val="007002D7"/>
    <w:rsid w:val="007003EF"/>
    <w:rsid w:val="00700D3F"/>
    <w:rsid w:val="00700FC3"/>
    <w:rsid w:val="00701041"/>
    <w:rsid w:val="00701480"/>
    <w:rsid w:val="00702B46"/>
    <w:rsid w:val="00702D05"/>
    <w:rsid w:val="00703165"/>
    <w:rsid w:val="0070325C"/>
    <w:rsid w:val="0070391A"/>
    <w:rsid w:val="00703C33"/>
    <w:rsid w:val="0070447D"/>
    <w:rsid w:val="00704900"/>
    <w:rsid w:val="00704BDA"/>
    <w:rsid w:val="00704DB3"/>
    <w:rsid w:val="0070533D"/>
    <w:rsid w:val="00706532"/>
    <w:rsid w:val="00706BBF"/>
    <w:rsid w:val="007070F5"/>
    <w:rsid w:val="0070747A"/>
    <w:rsid w:val="00707C1E"/>
    <w:rsid w:val="00710577"/>
    <w:rsid w:val="00710627"/>
    <w:rsid w:val="0071086A"/>
    <w:rsid w:val="00710A82"/>
    <w:rsid w:val="00710CAD"/>
    <w:rsid w:val="00710E64"/>
    <w:rsid w:val="00710EED"/>
    <w:rsid w:val="00710F77"/>
    <w:rsid w:val="00711131"/>
    <w:rsid w:val="007119F2"/>
    <w:rsid w:val="00711B33"/>
    <w:rsid w:val="00711CD8"/>
    <w:rsid w:val="00711E7A"/>
    <w:rsid w:val="00711EEA"/>
    <w:rsid w:val="00711EEF"/>
    <w:rsid w:val="007120DD"/>
    <w:rsid w:val="00712196"/>
    <w:rsid w:val="007131E3"/>
    <w:rsid w:val="0071337F"/>
    <w:rsid w:val="007133EC"/>
    <w:rsid w:val="00713A76"/>
    <w:rsid w:val="00713DBF"/>
    <w:rsid w:val="00713F0D"/>
    <w:rsid w:val="0071404D"/>
    <w:rsid w:val="007140E1"/>
    <w:rsid w:val="0071427F"/>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B56"/>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44"/>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8C9"/>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7297"/>
    <w:rsid w:val="007605E9"/>
    <w:rsid w:val="007619AD"/>
    <w:rsid w:val="00761BA6"/>
    <w:rsid w:val="00761F36"/>
    <w:rsid w:val="007643F5"/>
    <w:rsid w:val="00764778"/>
    <w:rsid w:val="00765421"/>
    <w:rsid w:val="0076546D"/>
    <w:rsid w:val="00766479"/>
    <w:rsid w:val="00766687"/>
    <w:rsid w:val="00766751"/>
    <w:rsid w:val="00766A2B"/>
    <w:rsid w:val="00766F3F"/>
    <w:rsid w:val="00766F8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71C"/>
    <w:rsid w:val="00775C1B"/>
    <w:rsid w:val="0077600D"/>
    <w:rsid w:val="007762BA"/>
    <w:rsid w:val="007773C4"/>
    <w:rsid w:val="00780299"/>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92"/>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3E91"/>
    <w:rsid w:val="007B41DF"/>
    <w:rsid w:val="007B692F"/>
    <w:rsid w:val="007B72CD"/>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C7E0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DF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8"/>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079"/>
    <w:rsid w:val="00812818"/>
    <w:rsid w:val="00812BE4"/>
    <w:rsid w:val="008133AF"/>
    <w:rsid w:val="008134ED"/>
    <w:rsid w:val="00813673"/>
    <w:rsid w:val="008150FA"/>
    <w:rsid w:val="00815566"/>
    <w:rsid w:val="008155A9"/>
    <w:rsid w:val="0081565E"/>
    <w:rsid w:val="00815E64"/>
    <w:rsid w:val="00816C1A"/>
    <w:rsid w:val="00817033"/>
    <w:rsid w:val="0081743C"/>
    <w:rsid w:val="00817475"/>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F81"/>
    <w:rsid w:val="008279F2"/>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1BA"/>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29FD"/>
    <w:rsid w:val="0085352E"/>
    <w:rsid w:val="00853E45"/>
    <w:rsid w:val="00853FFE"/>
    <w:rsid w:val="008547AE"/>
    <w:rsid w:val="0085498E"/>
    <w:rsid w:val="0085567B"/>
    <w:rsid w:val="00855690"/>
    <w:rsid w:val="00855F51"/>
    <w:rsid w:val="00855F63"/>
    <w:rsid w:val="00856475"/>
    <w:rsid w:val="00856C68"/>
    <w:rsid w:val="0085727F"/>
    <w:rsid w:val="00857A1F"/>
    <w:rsid w:val="00857ABD"/>
    <w:rsid w:val="008624E7"/>
    <w:rsid w:val="0086252F"/>
    <w:rsid w:val="00862B09"/>
    <w:rsid w:val="008630A6"/>
    <w:rsid w:val="00863247"/>
    <w:rsid w:val="00863301"/>
    <w:rsid w:val="00863423"/>
    <w:rsid w:val="00863426"/>
    <w:rsid w:val="00864689"/>
    <w:rsid w:val="00865E57"/>
    <w:rsid w:val="00865F3C"/>
    <w:rsid w:val="008661B7"/>
    <w:rsid w:val="008666D1"/>
    <w:rsid w:val="008667B8"/>
    <w:rsid w:val="00867E17"/>
    <w:rsid w:val="00870A83"/>
    <w:rsid w:val="00871644"/>
    <w:rsid w:val="00872029"/>
    <w:rsid w:val="0087220C"/>
    <w:rsid w:val="0087248F"/>
    <w:rsid w:val="00874211"/>
    <w:rsid w:val="008752FB"/>
    <w:rsid w:val="00875455"/>
    <w:rsid w:val="00875966"/>
    <w:rsid w:val="00875C9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5F42"/>
    <w:rsid w:val="008860A1"/>
    <w:rsid w:val="008863CE"/>
    <w:rsid w:val="00886860"/>
    <w:rsid w:val="00886ED0"/>
    <w:rsid w:val="00887C45"/>
    <w:rsid w:val="00892458"/>
    <w:rsid w:val="00892524"/>
    <w:rsid w:val="00892543"/>
    <w:rsid w:val="00892A58"/>
    <w:rsid w:val="00892CBB"/>
    <w:rsid w:val="00892F81"/>
    <w:rsid w:val="0089376D"/>
    <w:rsid w:val="00893D09"/>
    <w:rsid w:val="00893D46"/>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5DA"/>
    <w:rsid w:val="008A4855"/>
    <w:rsid w:val="008A4A21"/>
    <w:rsid w:val="008A5419"/>
    <w:rsid w:val="008A5CEB"/>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6308"/>
    <w:rsid w:val="008B7C67"/>
    <w:rsid w:val="008B7F5D"/>
    <w:rsid w:val="008C021E"/>
    <w:rsid w:val="008C05A9"/>
    <w:rsid w:val="008C0E25"/>
    <w:rsid w:val="008C112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370"/>
    <w:rsid w:val="008D0A2C"/>
    <w:rsid w:val="008D0F24"/>
    <w:rsid w:val="008D169B"/>
    <w:rsid w:val="008D29C0"/>
    <w:rsid w:val="008D436F"/>
    <w:rsid w:val="008D43E4"/>
    <w:rsid w:val="008D4685"/>
    <w:rsid w:val="008D4B62"/>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97B"/>
    <w:rsid w:val="008F00AF"/>
    <w:rsid w:val="008F014D"/>
    <w:rsid w:val="008F0BA8"/>
    <w:rsid w:val="008F118B"/>
    <w:rsid w:val="008F1B8B"/>
    <w:rsid w:val="008F21B4"/>
    <w:rsid w:val="008F2BE5"/>
    <w:rsid w:val="008F2F6B"/>
    <w:rsid w:val="008F2F81"/>
    <w:rsid w:val="008F3B4D"/>
    <w:rsid w:val="008F3C0A"/>
    <w:rsid w:val="008F4063"/>
    <w:rsid w:val="008F4131"/>
    <w:rsid w:val="008F448A"/>
    <w:rsid w:val="008F48E8"/>
    <w:rsid w:val="008F498F"/>
    <w:rsid w:val="008F4C3C"/>
    <w:rsid w:val="008F4E65"/>
    <w:rsid w:val="008F53DC"/>
    <w:rsid w:val="008F54C3"/>
    <w:rsid w:val="008F585F"/>
    <w:rsid w:val="008F5DEE"/>
    <w:rsid w:val="008F5EC8"/>
    <w:rsid w:val="008F63D5"/>
    <w:rsid w:val="008F67B0"/>
    <w:rsid w:val="008F7628"/>
    <w:rsid w:val="008F7A87"/>
    <w:rsid w:val="008F7F50"/>
    <w:rsid w:val="009008D9"/>
    <w:rsid w:val="00900932"/>
    <w:rsid w:val="00901715"/>
    <w:rsid w:val="00901A00"/>
    <w:rsid w:val="00902619"/>
    <w:rsid w:val="009029A8"/>
    <w:rsid w:val="00902EDF"/>
    <w:rsid w:val="009031F3"/>
    <w:rsid w:val="009033A2"/>
    <w:rsid w:val="00904F84"/>
    <w:rsid w:val="009051EF"/>
    <w:rsid w:val="00905557"/>
    <w:rsid w:val="00905C08"/>
    <w:rsid w:val="0090606B"/>
    <w:rsid w:val="00906E43"/>
    <w:rsid w:val="00910695"/>
    <w:rsid w:val="0091110C"/>
    <w:rsid w:val="009112E8"/>
    <w:rsid w:val="00911A11"/>
    <w:rsid w:val="00911C40"/>
    <w:rsid w:val="00912326"/>
    <w:rsid w:val="0091369A"/>
    <w:rsid w:val="00913BC7"/>
    <w:rsid w:val="00913E98"/>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272"/>
    <w:rsid w:val="00925E77"/>
    <w:rsid w:val="0092635A"/>
    <w:rsid w:val="00926A10"/>
    <w:rsid w:val="009271B9"/>
    <w:rsid w:val="00927C62"/>
    <w:rsid w:val="0093032D"/>
    <w:rsid w:val="0093035B"/>
    <w:rsid w:val="009304E3"/>
    <w:rsid w:val="0093061F"/>
    <w:rsid w:val="00930A38"/>
    <w:rsid w:val="009317C3"/>
    <w:rsid w:val="009326D7"/>
    <w:rsid w:val="0093394F"/>
    <w:rsid w:val="00933A2D"/>
    <w:rsid w:val="00933D41"/>
    <w:rsid w:val="009345D4"/>
    <w:rsid w:val="00934745"/>
    <w:rsid w:val="009348EF"/>
    <w:rsid w:val="00934920"/>
    <w:rsid w:val="009349A5"/>
    <w:rsid w:val="00934A4B"/>
    <w:rsid w:val="00934B3E"/>
    <w:rsid w:val="00934BE8"/>
    <w:rsid w:val="00934D48"/>
    <w:rsid w:val="00934D6E"/>
    <w:rsid w:val="009350AF"/>
    <w:rsid w:val="00935661"/>
    <w:rsid w:val="00935C61"/>
    <w:rsid w:val="00935C75"/>
    <w:rsid w:val="00935E4C"/>
    <w:rsid w:val="00936046"/>
    <w:rsid w:val="009360B3"/>
    <w:rsid w:val="009361D6"/>
    <w:rsid w:val="009363B2"/>
    <w:rsid w:val="00936502"/>
    <w:rsid w:val="00936A27"/>
    <w:rsid w:val="00937269"/>
    <w:rsid w:val="0093779A"/>
    <w:rsid w:val="00937912"/>
    <w:rsid w:val="00937D62"/>
    <w:rsid w:val="0094135F"/>
    <w:rsid w:val="009427EC"/>
    <w:rsid w:val="00942FF3"/>
    <w:rsid w:val="009435E6"/>
    <w:rsid w:val="0094389F"/>
    <w:rsid w:val="0094439C"/>
    <w:rsid w:val="00944791"/>
    <w:rsid w:val="00944AF1"/>
    <w:rsid w:val="00945BE5"/>
    <w:rsid w:val="00946076"/>
    <w:rsid w:val="0094621E"/>
    <w:rsid w:val="00946BFE"/>
    <w:rsid w:val="00946C26"/>
    <w:rsid w:val="009470FF"/>
    <w:rsid w:val="00947F06"/>
    <w:rsid w:val="00950452"/>
    <w:rsid w:val="00950B7A"/>
    <w:rsid w:val="00950D30"/>
    <w:rsid w:val="00951DE2"/>
    <w:rsid w:val="0095234C"/>
    <w:rsid w:val="0095253C"/>
    <w:rsid w:val="00952664"/>
    <w:rsid w:val="00953878"/>
    <w:rsid w:val="00953A36"/>
    <w:rsid w:val="00953A7B"/>
    <w:rsid w:val="00953B12"/>
    <w:rsid w:val="00953E2B"/>
    <w:rsid w:val="00954B3D"/>
    <w:rsid w:val="00956143"/>
    <w:rsid w:val="00956922"/>
    <w:rsid w:val="00956E6C"/>
    <w:rsid w:val="00956ED3"/>
    <w:rsid w:val="009573AB"/>
    <w:rsid w:val="00957AF5"/>
    <w:rsid w:val="00960510"/>
    <w:rsid w:val="00960ADF"/>
    <w:rsid w:val="00960B93"/>
    <w:rsid w:val="0096101D"/>
    <w:rsid w:val="00961B38"/>
    <w:rsid w:val="009621D7"/>
    <w:rsid w:val="0096284C"/>
    <w:rsid w:val="00963662"/>
    <w:rsid w:val="009639F5"/>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8F"/>
    <w:rsid w:val="00973F00"/>
    <w:rsid w:val="00973F19"/>
    <w:rsid w:val="00974092"/>
    <w:rsid w:val="00974993"/>
    <w:rsid w:val="00974E2C"/>
    <w:rsid w:val="009759A7"/>
    <w:rsid w:val="009759BB"/>
    <w:rsid w:val="0097615D"/>
    <w:rsid w:val="009763FC"/>
    <w:rsid w:val="00976A53"/>
    <w:rsid w:val="00976D18"/>
    <w:rsid w:val="00977056"/>
    <w:rsid w:val="00977063"/>
    <w:rsid w:val="00977FD7"/>
    <w:rsid w:val="00980370"/>
    <w:rsid w:val="009805DE"/>
    <w:rsid w:val="009816BB"/>
    <w:rsid w:val="00982428"/>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1B0"/>
    <w:rsid w:val="009A4590"/>
    <w:rsid w:val="009A4FD5"/>
    <w:rsid w:val="009A5201"/>
    <w:rsid w:val="009A70B3"/>
    <w:rsid w:val="009A768E"/>
    <w:rsid w:val="009A780E"/>
    <w:rsid w:val="009A78F4"/>
    <w:rsid w:val="009B097E"/>
    <w:rsid w:val="009B0E52"/>
    <w:rsid w:val="009B1168"/>
    <w:rsid w:val="009B16F2"/>
    <w:rsid w:val="009B1A96"/>
    <w:rsid w:val="009B2AA6"/>
    <w:rsid w:val="009B348C"/>
    <w:rsid w:val="009B34C6"/>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C0"/>
    <w:rsid w:val="009C5C1F"/>
    <w:rsid w:val="009C6829"/>
    <w:rsid w:val="009C6D22"/>
    <w:rsid w:val="009C70C1"/>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CBE"/>
    <w:rsid w:val="009D61BE"/>
    <w:rsid w:val="009D65D5"/>
    <w:rsid w:val="009D6EB2"/>
    <w:rsid w:val="009D7747"/>
    <w:rsid w:val="009D79DA"/>
    <w:rsid w:val="009E07C4"/>
    <w:rsid w:val="009E123E"/>
    <w:rsid w:val="009E12F0"/>
    <w:rsid w:val="009E1400"/>
    <w:rsid w:val="009E169F"/>
    <w:rsid w:val="009E2993"/>
    <w:rsid w:val="009E32C6"/>
    <w:rsid w:val="009E3904"/>
    <w:rsid w:val="009E3C96"/>
    <w:rsid w:val="009E4558"/>
    <w:rsid w:val="009E4618"/>
    <w:rsid w:val="009E4D44"/>
    <w:rsid w:val="009E4F63"/>
    <w:rsid w:val="009E5461"/>
    <w:rsid w:val="009E56F8"/>
    <w:rsid w:val="009E592B"/>
    <w:rsid w:val="009E6373"/>
    <w:rsid w:val="009E7102"/>
    <w:rsid w:val="009E7474"/>
    <w:rsid w:val="009E747F"/>
    <w:rsid w:val="009E7BC3"/>
    <w:rsid w:val="009F0CB4"/>
    <w:rsid w:val="009F0E74"/>
    <w:rsid w:val="009F0FF3"/>
    <w:rsid w:val="009F140E"/>
    <w:rsid w:val="009F2381"/>
    <w:rsid w:val="009F2759"/>
    <w:rsid w:val="009F2B99"/>
    <w:rsid w:val="009F3042"/>
    <w:rsid w:val="009F313C"/>
    <w:rsid w:val="009F5315"/>
    <w:rsid w:val="009F57A3"/>
    <w:rsid w:val="009F5965"/>
    <w:rsid w:val="009F5C9A"/>
    <w:rsid w:val="009F6D75"/>
    <w:rsid w:val="009F71DE"/>
    <w:rsid w:val="009F77F9"/>
    <w:rsid w:val="009F795D"/>
    <w:rsid w:val="009F7D42"/>
    <w:rsid w:val="00A00133"/>
    <w:rsid w:val="00A004D0"/>
    <w:rsid w:val="00A00A6D"/>
    <w:rsid w:val="00A01457"/>
    <w:rsid w:val="00A014ED"/>
    <w:rsid w:val="00A017F2"/>
    <w:rsid w:val="00A023DA"/>
    <w:rsid w:val="00A02434"/>
    <w:rsid w:val="00A02581"/>
    <w:rsid w:val="00A0310F"/>
    <w:rsid w:val="00A032EC"/>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0FA3"/>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47"/>
    <w:rsid w:val="00A25ADC"/>
    <w:rsid w:val="00A25D91"/>
    <w:rsid w:val="00A25E4C"/>
    <w:rsid w:val="00A26164"/>
    <w:rsid w:val="00A2629A"/>
    <w:rsid w:val="00A2647A"/>
    <w:rsid w:val="00A26D1F"/>
    <w:rsid w:val="00A27C02"/>
    <w:rsid w:val="00A307D8"/>
    <w:rsid w:val="00A30C6D"/>
    <w:rsid w:val="00A3160B"/>
    <w:rsid w:val="00A31D94"/>
    <w:rsid w:val="00A31F36"/>
    <w:rsid w:val="00A32163"/>
    <w:rsid w:val="00A322C9"/>
    <w:rsid w:val="00A32347"/>
    <w:rsid w:val="00A3316F"/>
    <w:rsid w:val="00A333C2"/>
    <w:rsid w:val="00A33619"/>
    <w:rsid w:val="00A33667"/>
    <w:rsid w:val="00A33D26"/>
    <w:rsid w:val="00A33E8E"/>
    <w:rsid w:val="00A34233"/>
    <w:rsid w:val="00A34741"/>
    <w:rsid w:val="00A34744"/>
    <w:rsid w:val="00A34BB4"/>
    <w:rsid w:val="00A34BE2"/>
    <w:rsid w:val="00A357B2"/>
    <w:rsid w:val="00A376B5"/>
    <w:rsid w:val="00A37BA4"/>
    <w:rsid w:val="00A4000C"/>
    <w:rsid w:val="00A40971"/>
    <w:rsid w:val="00A40DF6"/>
    <w:rsid w:val="00A41392"/>
    <w:rsid w:val="00A413CA"/>
    <w:rsid w:val="00A4289E"/>
    <w:rsid w:val="00A42C7F"/>
    <w:rsid w:val="00A43101"/>
    <w:rsid w:val="00A4476D"/>
    <w:rsid w:val="00A447FE"/>
    <w:rsid w:val="00A44E90"/>
    <w:rsid w:val="00A44ECF"/>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B6"/>
    <w:rsid w:val="00A802EF"/>
    <w:rsid w:val="00A80CEE"/>
    <w:rsid w:val="00A8157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21E"/>
    <w:rsid w:val="00A9546A"/>
    <w:rsid w:val="00A9654E"/>
    <w:rsid w:val="00A96B6E"/>
    <w:rsid w:val="00A9724B"/>
    <w:rsid w:val="00A972C8"/>
    <w:rsid w:val="00A97753"/>
    <w:rsid w:val="00A97A65"/>
    <w:rsid w:val="00A97D05"/>
    <w:rsid w:val="00AA0276"/>
    <w:rsid w:val="00AA0B1F"/>
    <w:rsid w:val="00AA0B25"/>
    <w:rsid w:val="00AA0C90"/>
    <w:rsid w:val="00AA0E0B"/>
    <w:rsid w:val="00AA14C6"/>
    <w:rsid w:val="00AA1544"/>
    <w:rsid w:val="00AA15F0"/>
    <w:rsid w:val="00AA16D3"/>
    <w:rsid w:val="00AA1AE4"/>
    <w:rsid w:val="00AA1B14"/>
    <w:rsid w:val="00AA202C"/>
    <w:rsid w:val="00AA2139"/>
    <w:rsid w:val="00AA22AD"/>
    <w:rsid w:val="00AA2AA6"/>
    <w:rsid w:val="00AA3724"/>
    <w:rsid w:val="00AA3B55"/>
    <w:rsid w:val="00AA3D86"/>
    <w:rsid w:val="00AA3E68"/>
    <w:rsid w:val="00AA604D"/>
    <w:rsid w:val="00AA62E6"/>
    <w:rsid w:val="00AA674B"/>
    <w:rsid w:val="00AA6D97"/>
    <w:rsid w:val="00AA78D0"/>
    <w:rsid w:val="00AA78EA"/>
    <w:rsid w:val="00AA7CE3"/>
    <w:rsid w:val="00AA7F08"/>
    <w:rsid w:val="00AB0900"/>
    <w:rsid w:val="00AB0A3E"/>
    <w:rsid w:val="00AB1467"/>
    <w:rsid w:val="00AB1742"/>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0EED"/>
    <w:rsid w:val="00AC113C"/>
    <w:rsid w:val="00AC17CB"/>
    <w:rsid w:val="00AC1EE2"/>
    <w:rsid w:val="00AC244D"/>
    <w:rsid w:val="00AC33AE"/>
    <w:rsid w:val="00AC33B7"/>
    <w:rsid w:val="00AC36CD"/>
    <w:rsid w:val="00AC3922"/>
    <w:rsid w:val="00AC3CB7"/>
    <w:rsid w:val="00AC3FD5"/>
    <w:rsid w:val="00AC4048"/>
    <w:rsid w:val="00AC4DAE"/>
    <w:rsid w:val="00AC4EE3"/>
    <w:rsid w:val="00AC53D5"/>
    <w:rsid w:val="00AC5849"/>
    <w:rsid w:val="00AC588E"/>
    <w:rsid w:val="00AC5E8A"/>
    <w:rsid w:val="00AC6016"/>
    <w:rsid w:val="00AC68E6"/>
    <w:rsid w:val="00AC6962"/>
    <w:rsid w:val="00AC7018"/>
    <w:rsid w:val="00AC72B2"/>
    <w:rsid w:val="00AC7788"/>
    <w:rsid w:val="00AC78B2"/>
    <w:rsid w:val="00AC7925"/>
    <w:rsid w:val="00AC7E76"/>
    <w:rsid w:val="00AD0141"/>
    <w:rsid w:val="00AD01A3"/>
    <w:rsid w:val="00AD098E"/>
    <w:rsid w:val="00AD1D7A"/>
    <w:rsid w:val="00AD2B43"/>
    <w:rsid w:val="00AD2E43"/>
    <w:rsid w:val="00AD2FE8"/>
    <w:rsid w:val="00AD3782"/>
    <w:rsid w:val="00AD3819"/>
    <w:rsid w:val="00AD39D7"/>
    <w:rsid w:val="00AD4188"/>
    <w:rsid w:val="00AD5302"/>
    <w:rsid w:val="00AD5364"/>
    <w:rsid w:val="00AD57DD"/>
    <w:rsid w:val="00AD6249"/>
    <w:rsid w:val="00AD66AB"/>
    <w:rsid w:val="00AD6743"/>
    <w:rsid w:val="00AD6795"/>
    <w:rsid w:val="00AD6FE1"/>
    <w:rsid w:val="00AD71F7"/>
    <w:rsid w:val="00AD7C23"/>
    <w:rsid w:val="00AE0882"/>
    <w:rsid w:val="00AE0DD0"/>
    <w:rsid w:val="00AE0EA3"/>
    <w:rsid w:val="00AE1285"/>
    <w:rsid w:val="00AE16DB"/>
    <w:rsid w:val="00AE17C7"/>
    <w:rsid w:val="00AE1BD0"/>
    <w:rsid w:val="00AE22BA"/>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128"/>
    <w:rsid w:val="00AE7394"/>
    <w:rsid w:val="00AE7BDD"/>
    <w:rsid w:val="00AE7C8C"/>
    <w:rsid w:val="00AE7F34"/>
    <w:rsid w:val="00AF00D6"/>
    <w:rsid w:val="00AF028D"/>
    <w:rsid w:val="00AF0535"/>
    <w:rsid w:val="00AF0854"/>
    <w:rsid w:val="00AF08EB"/>
    <w:rsid w:val="00AF0A90"/>
    <w:rsid w:val="00AF1367"/>
    <w:rsid w:val="00AF15D2"/>
    <w:rsid w:val="00AF1B2B"/>
    <w:rsid w:val="00AF2452"/>
    <w:rsid w:val="00AF284D"/>
    <w:rsid w:val="00AF2F9D"/>
    <w:rsid w:val="00AF3579"/>
    <w:rsid w:val="00AF4E45"/>
    <w:rsid w:val="00AF4E5A"/>
    <w:rsid w:val="00AF4FB6"/>
    <w:rsid w:val="00AF50DE"/>
    <w:rsid w:val="00AF5B11"/>
    <w:rsid w:val="00AF5DAA"/>
    <w:rsid w:val="00AF7044"/>
    <w:rsid w:val="00AF7958"/>
    <w:rsid w:val="00AF7FEB"/>
    <w:rsid w:val="00B006E0"/>
    <w:rsid w:val="00B01301"/>
    <w:rsid w:val="00B01914"/>
    <w:rsid w:val="00B01D02"/>
    <w:rsid w:val="00B02414"/>
    <w:rsid w:val="00B029C7"/>
    <w:rsid w:val="00B029D8"/>
    <w:rsid w:val="00B02AE0"/>
    <w:rsid w:val="00B03A0A"/>
    <w:rsid w:val="00B03C3F"/>
    <w:rsid w:val="00B04762"/>
    <w:rsid w:val="00B04A98"/>
    <w:rsid w:val="00B04ED1"/>
    <w:rsid w:val="00B04FE4"/>
    <w:rsid w:val="00B05A92"/>
    <w:rsid w:val="00B05F13"/>
    <w:rsid w:val="00B061BA"/>
    <w:rsid w:val="00B0658C"/>
    <w:rsid w:val="00B06736"/>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2BA"/>
    <w:rsid w:val="00B24387"/>
    <w:rsid w:val="00B24D2B"/>
    <w:rsid w:val="00B256B8"/>
    <w:rsid w:val="00B25D5C"/>
    <w:rsid w:val="00B264D8"/>
    <w:rsid w:val="00B26559"/>
    <w:rsid w:val="00B268DB"/>
    <w:rsid w:val="00B26A03"/>
    <w:rsid w:val="00B26B84"/>
    <w:rsid w:val="00B26FB1"/>
    <w:rsid w:val="00B27539"/>
    <w:rsid w:val="00B279BA"/>
    <w:rsid w:val="00B27CDB"/>
    <w:rsid w:val="00B3087D"/>
    <w:rsid w:val="00B30D81"/>
    <w:rsid w:val="00B3174C"/>
    <w:rsid w:val="00B31897"/>
    <w:rsid w:val="00B31A23"/>
    <w:rsid w:val="00B3264E"/>
    <w:rsid w:val="00B331BC"/>
    <w:rsid w:val="00B3320F"/>
    <w:rsid w:val="00B336B8"/>
    <w:rsid w:val="00B337AF"/>
    <w:rsid w:val="00B33D7B"/>
    <w:rsid w:val="00B33DBE"/>
    <w:rsid w:val="00B351BF"/>
    <w:rsid w:val="00B36701"/>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5B"/>
    <w:rsid w:val="00B4579E"/>
    <w:rsid w:val="00B458DE"/>
    <w:rsid w:val="00B46D69"/>
    <w:rsid w:val="00B46FD9"/>
    <w:rsid w:val="00B470EF"/>
    <w:rsid w:val="00B47509"/>
    <w:rsid w:val="00B512C9"/>
    <w:rsid w:val="00B512DB"/>
    <w:rsid w:val="00B51856"/>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3ED"/>
    <w:rsid w:val="00B70492"/>
    <w:rsid w:val="00B704AF"/>
    <w:rsid w:val="00B70C4C"/>
    <w:rsid w:val="00B71FFB"/>
    <w:rsid w:val="00B722FB"/>
    <w:rsid w:val="00B724D7"/>
    <w:rsid w:val="00B72507"/>
    <w:rsid w:val="00B727D3"/>
    <w:rsid w:val="00B72AA8"/>
    <w:rsid w:val="00B72EDE"/>
    <w:rsid w:val="00B733AE"/>
    <w:rsid w:val="00B733C3"/>
    <w:rsid w:val="00B73666"/>
    <w:rsid w:val="00B73E7B"/>
    <w:rsid w:val="00B73EEC"/>
    <w:rsid w:val="00B742D1"/>
    <w:rsid w:val="00B74E7B"/>
    <w:rsid w:val="00B7516D"/>
    <w:rsid w:val="00B7527A"/>
    <w:rsid w:val="00B765C1"/>
    <w:rsid w:val="00B76E98"/>
    <w:rsid w:val="00B76F74"/>
    <w:rsid w:val="00B777FC"/>
    <w:rsid w:val="00B77BF7"/>
    <w:rsid w:val="00B77ECC"/>
    <w:rsid w:val="00B8000F"/>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5E73"/>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35"/>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0FEE"/>
    <w:rsid w:val="00BB1931"/>
    <w:rsid w:val="00BB1F6B"/>
    <w:rsid w:val="00BB2161"/>
    <w:rsid w:val="00BB2554"/>
    <w:rsid w:val="00BB2557"/>
    <w:rsid w:val="00BB2BBB"/>
    <w:rsid w:val="00BB3734"/>
    <w:rsid w:val="00BB3B49"/>
    <w:rsid w:val="00BB3BB5"/>
    <w:rsid w:val="00BB3CB1"/>
    <w:rsid w:val="00BB442E"/>
    <w:rsid w:val="00BB488B"/>
    <w:rsid w:val="00BB4AD1"/>
    <w:rsid w:val="00BB50F1"/>
    <w:rsid w:val="00BB53F7"/>
    <w:rsid w:val="00BB5F3C"/>
    <w:rsid w:val="00BB669D"/>
    <w:rsid w:val="00BB70E7"/>
    <w:rsid w:val="00BB72C3"/>
    <w:rsid w:val="00BB7CEF"/>
    <w:rsid w:val="00BB7F9D"/>
    <w:rsid w:val="00BC059F"/>
    <w:rsid w:val="00BC09A7"/>
    <w:rsid w:val="00BC1714"/>
    <w:rsid w:val="00BC1C4B"/>
    <w:rsid w:val="00BC1D81"/>
    <w:rsid w:val="00BC2071"/>
    <w:rsid w:val="00BC218D"/>
    <w:rsid w:val="00BC246D"/>
    <w:rsid w:val="00BC27E1"/>
    <w:rsid w:val="00BC2938"/>
    <w:rsid w:val="00BC2A36"/>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4C4"/>
    <w:rsid w:val="00BD7A85"/>
    <w:rsid w:val="00BD7BFC"/>
    <w:rsid w:val="00BE04C7"/>
    <w:rsid w:val="00BE0779"/>
    <w:rsid w:val="00BE19EA"/>
    <w:rsid w:val="00BE1AFD"/>
    <w:rsid w:val="00BE1F4B"/>
    <w:rsid w:val="00BE20EF"/>
    <w:rsid w:val="00BE24FF"/>
    <w:rsid w:val="00BE277C"/>
    <w:rsid w:val="00BE30CB"/>
    <w:rsid w:val="00BE3778"/>
    <w:rsid w:val="00BE38EA"/>
    <w:rsid w:val="00BE4166"/>
    <w:rsid w:val="00BE476F"/>
    <w:rsid w:val="00BE56DC"/>
    <w:rsid w:val="00BE6A2D"/>
    <w:rsid w:val="00BE6F51"/>
    <w:rsid w:val="00BE70CC"/>
    <w:rsid w:val="00BE7375"/>
    <w:rsid w:val="00BE73AA"/>
    <w:rsid w:val="00BE7F5C"/>
    <w:rsid w:val="00BF00E6"/>
    <w:rsid w:val="00BF087A"/>
    <w:rsid w:val="00BF099C"/>
    <w:rsid w:val="00BF0A1E"/>
    <w:rsid w:val="00BF0DCC"/>
    <w:rsid w:val="00BF16B3"/>
    <w:rsid w:val="00BF17DD"/>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7DB"/>
    <w:rsid w:val="00BF7FE9"/>
    <w:rsid w:val="00C0008A"/>
    <w:rsid w:val="00C00527"/>
    <w:rsid w:val="00C0165F"/>
    <w:rsid w:val="00C01A77"/>
    <w:rsid w:val="00C02611"/>
    <w:rsid w:val="00C02834"/>
    <w:rsid w:val="00C02E37"/>
    <w:rsid w:val="00C031F3"/>
    <w:rsid w:val="00C0329D"/>
    <w:rsid w:val="00C03D11"/>
    <w:rsid w:val="00C0443F"/>
    <w:rsid w:val="00C04867"/>
    <w:rsid w:val="00C04B37"/>
    <w:rsid w:val="00C052D0"/>
    <w:rsid w:val="00C058F0"/>
    <w:rsid w:val="00C05B24"/>
    <w:rsid w:val="00C05F0D"/>
    <w:rsid w:val="00C06B70"/>
    <w:rsid w:val="00C06DF4"/>
    <w:rsid w:val="00C07A01"/>
    <w:rsid w:val="00C07A1B"/>
    <w:rsid w:val="00C103A5"/>
    <w:rsid w:val="00C106F5"/>
    <w:rsid w:val="00C10BB2"/>
    <w:rsid w:val="00C10C33"/>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6CA7"/>
    <w:rsid w:val="00C273B8"/>
    <w:rsid w:val="00C304F3"/>
    <w:rsid w:val="00C305F1"/>
    <w:rsid w:val="00C30DCD"/>
    <w:rsid w:val="00C30DE0"/>
    <w:rsid w:val="00C31680"/>
    <w:rsid w:val="00C31998"/>
    <w:rsid w:val="00C31A93"/>
    <w:rsid w:val="00C327C6"/>
    <w:rsid w:val="00C32C20"/>
    <w:rsid w:val="00C32CE8"/>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1E5"/>
    <w:rsid w:val="00C418EF"/>
    <w:rsid w:val="00C41D95"/>
    <w:rsid w:val="00C4209C"/>
    <w:rsid w:val="00C4283F"/>
    <w:rsid w:val="00C42FD8"/>
    <w:rsid w:val="00C437F1"/>
    <w:rsid w:val="00C43B34"/>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6A3"/>
    <w:rsid w:val="00C55906"/>
    <w:rsid w:val="00C55CAF"/>
    <w:rsid w:val="00C56455"/>
    <w:rsid w:val="00C568A3"/>
    <w:rsid w:val="00C57060"/>
    <w:rsid w:val="00C5752B"/>
    <w:rsid w:val="00C57573"/>
    <w:rsid w:val="00C57574"/>
    <w:rsid w:val="00C57D3D"/>
    <w:rsid w:val="00C60565"/>
    <w:rsid w:val="00C60843"/>
    <w:rsid w:val="00C6093B"/>
    <w:rsid w:val="00C61411"/>
    <w:rsid w:val="00C61875"/>
    <w:rsid w:val="00C618EA"/>
    <w:rsid w:val="00C61B15"/>
    <w:rsid w:val="00C61E67"/>
    <w:rsid w:val="00C62217"/>
    <w:rsid w:val="00C62E8E"/>
    <w:rsid w:val="00C62FB4"/>
    <w:rsid w:val="00C63266"/>
    <w:rsid w:val="00C634B9"/>
    <w:rsid w:val="00C63AE3"/>
    <w:rsid w:val="00C64439"/>
    <w:rsid w:val="00C649EF"/>
    <w:rsid w:val="00C65048"/>
    <w:rsid w:val="00C65B3E"/>
    <w:rsid w:val="00C66CEB"/>
    <w:rsid w:val="00C66E0C"/>
    <w:rsid w:val="00C67D26"/>
    <w:rsid w:val="00C67D98"/>
    <w:rsid w:val="00C70619"/>
    <w:rsid w:val="00C70A3D"/>
    <w:rsid w:val="00C70C6C"/>
    <w:rsid w:val="00C70FAD"/>
    <w:rsid w:val="00C7131E"/>
    <w:rsid w:val="00C71626"/>
    <w:rsid w:val="00C72986"/>
    <w:rsid w:val="00C730F7"/>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678"/>
    <w:rsid w:val="00C80719"/>
    <w:rsid w:val="00C80B13"/>
    <w:rsid w:val="00C8114F"/>
    <w:rsid w:val="00C812CB"/>
    <w:rsid w:val="00C813EF"/>
    <w:rsid w:val="00C81605"/>
    <w:rsid w:val="00C81CA1"/>
    <w:rsid w:val="00C82413"/>
    <w:rsid w:val="00C82447"/>
    <w:rsid w:val="00C8299C"/>
    <w:rsid w:val="00C83033"/>
    <w:rsid w:val="00C836DF"/>
    <w:rsid w:val="00C83C22"/>
    <w:rsid w:val="00C83F01"/>
    <w:rsid w:val="00C844F7"/>
    <w:rsid w:val="00C8476C"/>
    <w:rsid w:val="00C85254"/>
    <w:rsid w:val="00C858D0"/>
    <w:rsid w:val="00C85F84"/>
    <w:rsid w:val="00C862D2"/>
    <w:rsid w:val="00C86806"/>
    <w:rsid w:val="00C86ED3"/>
    <w:rsid w:val="00C87160"/>
    <w:rsid w:val="00C8740E"/>
    <w:rsid w:val="00C877A0"/>
    <w:rsid w:val="00C87AAB"/>
    <w:rsid w:val="00C87DFD"/>
    <w:rsid w:val="00C90852"/>
    <w:rsid w:val="00C90AFE"/>
    <w:rsid w:val="00C90BE8"/>
    <w:rsid w:val="00C918DD"/>
    <w:rsid w:val="00C91DB5"/>
    <w:rsid w:val="00C93EFC"/>
    <w:rsid w:val="00C94BF2"/>
    <w:rsid w:val="00C950EA"/>
    <w:rsid w:val="00C952EA"/>
    <w:rsid w:val="00C9533C"/>
    <w:rsid w:val="00C95E5B"/>
    <w:rsid w:val="00C96032"/>
    <w:rsid w:val="00C96041"/>
    <w:rsid w:val="00C9779D"/>
    <w:rsid w:val="00CA0B6C"/>
    <w:rsid w:val="00CA12EE"/>
    <w:rsid w:val="00CA1A4B"/>
    <w:rsid w:val="00CA1B52"/>
    <w:rsid w:val="00CA29CE"/>
    <w:rsid w:val="00CA2C40"/>
    <w:rsid w:val="00CA2C91"/>
    <w:rsid w:val="00CA2CDD"/>
    <w:rsid w:val="00CA2E21"/>
    <w:rsid w:val="00CA2EC3"/>
    <w:rsid w:val="00CA364A"/>
    <w:rsid w:val="00CA3784"/>
    <w:rsid w:val="00CA39C1"/>
    <w:rsid w:val="00CA3CF7"/>
    <w:rsid w:val="00CA4ECB"/>
    <w:rsid w:val="00CA58EE"/>
    <w:rsid w:val="00CA599D"/>
    <w:rsid w:val="00CA5F1E"/>
    <w:rsid w:val="00CA63D5"/>
    <w:rsid w:val="00CA6ABF"/>
    <w:rsid w:val="00CA6C6C"/>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5D37"/>
    <w:rsid w:val="00CB702A"/>
    <w:rsid w:val="00CB7D59"/>
    <w:rsid w:val="00CB7E23"/>
    <w:rsid w:val="00CC024D"/>
    <w:rsid w:val="00CC0659"/>
    <w:rsid w:val="00CC19B3"/>
    <w:rsid w:val="00CC1B2D"/>
    <w:rsid w:val="00CC1EE9"/>
    <w:rsid w:val="00CC1F35"/>
    <w:rsid w:val="00CC2288"/>
    <w:rsid w:val="00CC2671"/>
    <w:rsid w:val="00CC268C"/>
    <w:rsid w:val="00CC26AC"/>
    <w:rsid w:val="00CC2807"/>
    <w:rsid w:val="00CC2C6B"/>
    <w:rsid w:val="00CC3178"/>
    <w:rsid w:val="00CC3367"/>
    <w:rsid w:val="00CC3588"/>
    <w:rsid w:val="00CC4182"/>
    <w:rsid w:val="00CC45C7"/>
    <w:rsid w:val="00CC4EBE"/>
    <w:rsid w:val="00CC537D"/>
    <w:rsid w:val="00CC646C"/>
    <w:rsid w:val="00CC693F"/>
    <w:rsid w:val="00CC6E0B"/>
    <w:rsid w:val="00CC7EF1"/>
    <w:rsid w:val="00CD036C"/>
    <w:rsid w:val="00CD08A7"/>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5AA"/>
    <w:rsid w:val="00CD4771"/>
    <w:rsid w:val="00CD52AB"/>
    <w:rsid w:val="00CD52E7"/>
    <w:rsid w:val="00CD55E9"/>
    <w:rsid w:val="00CD5C2F"/>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5CD"/>
    <w:rsid w:val="00CE5F3A"/>
    <w:rsid w:val="00CE66DC"/>
    <w:rsid w:val="00CE6808"/>
    <w:rsid w:val="00CE6D23"/>
    <w:rsid w:val="00CE72B9"/>
    <w:rsid w:val="00CE752E"/>
    <w:rsid w:val="00CE7BE0"/>
    <w:rsid w:val="00CF0CC0"/>
    <w:rsid w:val="00CF11D3"/>
    <w:rsid w:val="00CF12AA"/>
    <w:rsid w:val="00CF15E7"/>
    <w:rsid w:val="00CF1696"/>
    <w:rsid w:val="00CF1715"/>
    <w:rsid w:val="00CF1A52"/>
    <w:rsid w:val="00CF2558"/>
    <w:rsid w:val="00CF271E"/>
    <w:rsid w:val="00CF28A3"/>
    <w:rsid w:val="00CF387C"/>
    <w:rsid w:val="00CF3ACD"/>
    <w:rsid w:val="00CF3FAB"/>
    <w:rsid w:val="00CF4F85"/>
    <w:rsid w:val="00CF57FF"/>
    <w:rsid w:val="00CF5826"/>
    <w:rsid w:val="00CF587C"/>
    <w:rsid w:val="00CF5BEE"/>
    <w:rsid w:val="00CF681C"/>
    <w:rsid w:val="00CF692C"/>
    <w:rsid w:val="00CF7DD7"/>
    <w:rsid w:val="00D008F1"/>
    <w:rsid w:val="00D01453"/>
    <w:rsid w:val="00D017E5"/>
    <w:rsid w:val="00D027FD"/>
    <w:rsid w:val="00D02DD4"/>
    <w:rsid w:val="00D02ECC"/>
    <w:rsid w:val="00D03014"/>
    <w:rsid w:val="00D03243"/>
    <w:rsid w:val="00D038AE"/>
    <w:rsid w:val="00D0477B"/>
    <w:rsid w:val="00D04A14"/>
    <w:rsid w:val="00D05185"/>
    <w:rsid w:val="00D053E6"/>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A67"/>
    <w:rsid w:val="00D15044"/>
    <w:rsid w:val="00D154C1"/>
    <w:rsid w:val="00D15512"/>
    <w:rsid w:val="00D1578E"/>
    <w:rsid w:val="00D15AAC"/>
    <w:rsid w:val="00D15E8C"/>
    <w:rsid w:val="00D16CEB"/>
    <w:rsid w:val="00D16DA6"/>
    <w:rsid w:val="00D176E9"/>
    <w:rsid w:val="00D17D95"/>
    <w:rsid w:val="00D17F40"/>
    <w:rsid w:val="00D17FE5"/>
    <w:rsid w:val="00D20A9C"/>
    <w:rsid w:val="00D2166B"/>
    <w:rsid w:val="00D22231"/>
    <w:rsid w:val="00D22266"/>
    <w:rsid w:val="00D2235E"/>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CD2"/>
    <w:rsid w:val="00D71DDC"/>
    <w:rsid w:val="00D72A09"/>
    <w:rsid w:val="00D72CBB"/>
    <w:rsid w:val="00D72D1C"/>
    <w:rsid w:val="00D72F84"/>
    <w:rsid w:val="00D72FAC"/>
    <w:rsid w:val="00D73EEA"/>
    <w:rsid w:val="00D747FA"/>
    <w:rsid w:val="00D7485F"/>
    <w:rsid w:val="00D74A58"/>
    <w:rsid w:val="00D750B7"/>
    <w:rsid w:val="00D7520C"/>
    <w:rsid w:val="00D75370"/>
    <w:rsid w:val="00D75376"/>
    <w:rsid w:val="00D75FB2"/>
    <w:rsid w:val="00D76536"/>
    <w:rsid w:val="00D76AC9"/>
    <w:rsid w:val="00D76BDA"/>
    <w:rsid w:val="00D76F0A"/>
    <w:rsid w:val="00D770B9"/>
    <w:rsid w:val="00D77343"/>
    <w:rsid w:val="00D77849"/>
    <w:rsid w:val="00D7784A"/>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87A59"/>
    <w:rsid w:val="00D91C11"/>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738"/>
    <w:rsid w:val="00DB0F09"/>
    <w:rsid w:val="00DB1120"/>
    <w:rsid w:val="00DB1352"/>
    <w:rsid w:val="00DB228B"/>
    <w:rsid w:val="00DB235B"/>
    <w:rsid w:val="00DB242E"/>
    <w:rsid w:val="00DB2F33"/>
    <w:rsid w:val="00DB3073"/>
    <w:rsid w:val="00DB3906"/>
    <w:rsid w:val="00DB3AF0"/>
    <w:rsid w:val="00DB3F85"/>
    <w:rsid w:val="00DB524A"/>
    <w:rsid w:val="00DB5500"/>
    <w:rsid w:val="00DB5893"/>
    <w:rsid w:val="00DB5B58"/>
    <w:rsid w:val="00DB6740"/>
    <w:rsid w:val="00DB6882"/>
    <w:rsid w:val="00DB6AFD"/>
    <w:rsid w:val="00DB6B5D"/>
    <w:rsid w:val="00DB6F9E"/>
    <w:rsid w:val="00DB7162"/>
    <w:rsid w:val="00DB7188"/>
    <w:rsid w:val="00DB71F0"/>
    <w:rsid w:val="00DC0799"/>
    <w:rsid w:val="00DC1704"/>
    <w:rsid w:val="00DC1D58"/>
    <w:rsid w:val="00DC222D"/>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C7EE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B8E"/>
    <w:rsid w:val="00DD4D95"/>
    <w:rsid w:val="00DD4F6D"/>
    <w:rsid w:val="00DD58F8"/>
    <w:rsid w:val="00DD6ADD"/>
    <w:rsid w:val="00DD6C33"/>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8F7"/>
    <w:rsid w:val="00DE6FAD"/>
    <w:rsid w:val="00DE7095"/>
    <w:rsid w:val="00DE745F"/>
    <w:rsid w:val="00DE79AB"/>
    <w:rsid w:val="00DF05B1"/>
    <w:rsid w:val="00DF05DC"/>
    <w:rsid w:val="00DF06C8"/>
    <w:rsid w:val="00DF0772"/>
    <w:rsid w:val="00DF089D"/>
    <w:rsid w:val="00DF0C82"/>
    <w:rsid w:val="00DF0DD7"/>
    <w:rsid w:val="00DF25B0"/>
    <w:rsid w:val="00DF2AD9"/>
    <w:rsid w:val="00DF37BA"/>
    <w:rsid w:val="00DF38FA"/>
    <w:rsid w:val="00DF3CE6"/>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4D"/>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2F7C"/>
    <w:rsid w:val="00E13657"/>
    <w:rsid w:val="00E147B3"/>
    <w:rsid w:val="00E14BE8"/>
    <w:rsid w:val="00E165AB"/>
    <w:rsid w:val="00E17333"/>
    <w:rsid w:val="00E176A4"/>
    <w:rsid w:val="00E17868"/>
    <w:rsid w:val="00E17A5D"/>
    <w:rsid w:val="00E17EAD"/>
    <w:rsid w:val="00E17F3C"/>
    <w:rsid w:val="00E211CF"/>
    <w:rsid w:val="00E228AA"/>
    <w:rsid w:val="00E22AC6"/>
    <w:rsid w:val="00E22D0A"/>
    <w:rsid w:val="00E23338"/>
    <w:rsid w:val="00E23C3E"/>
    <w:rsid w:val="00E24916"/>
    <w:rsid w:val="00E24E0E"/>
    <w:rsid w:val="00E25A5D"/>
    <w:rsid w:val="00E266E5"/>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3C8B"/>
    <w:rsid w:val="00E34014"/>
    <w:rsid w:val="00E3482C"/>
    <w:rsid w:val="00E34A05"/>
    <w:rsid w:val="00E360E7"/>
    <w:rsid w:val="00E36478"/>
    <w:rsid w:val="00E36908"/>
    <w:rsid w:val="00E36A37"/>
    <w:rsid w:val="00E37C84"/>
    <w:rsid w:val="00E402A1"/>
    <w:rsid w:val="00E4096E"/>
    <w:rsid w:val="00E40AA3"/>
    <w:rsid w:val="00E419F3"/>
    <w:rsid w:val="00E425EE"/>
    <w:rsid w:val="00E42B33"/>
    <w:rsid w:val="00E42C21"/>
    <w:rsid w:val="00E437D2"/>
    <w:rsid w:val="00E43942"/>
    <w:rsid w:val="00E43CCD"/>
    <w:rsid w:val="00E43E1E"/>
    <w:rsid w:val="00E441FB"/>
    <w:rsid w:val="00E44258"/>
    <w:rsid w:val="00E442C5"/>
    <w:rsid w:val="00E443A8"/>
    <w:rsid w:val="00E44792"/>
    <w:rsid w:val="00E44BCB"/>
    <w:rsid w:val="00E450BC"/>
    <w:rsid w:val="00E46D16"/>
    <w:rsid w:val="00E47817"/>
    <w:rsid w:val="00E47931"/>
    <w:rsid w:val="00E47AEF"/>
    <w:rsid w:val="00E47FAF"/>
    <w:rsid w:val="00E5030A"/>
    <w:rsid w:val="00E50859"/>
    <w:rsid w:val="00E50ECA"/>
    <w:rsid w:val="00E51C99"/>
    <w:rsid w:val="00E51FFD"/>
    <w:rsid w:val="00E5200D"/>
    <w:rsid w:val="00E52225"/>
    <w:rsid w:val="00E52303"/>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124"/>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B42"/>
    <w:rsid w:val="00E76D76"/>
    <w:rsid w:val="00E76E5D"/>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2C2B"/>
    <w:rsid w:val="00E82C35"/>
    <w:rsid w:val="00E83233"/>
    <w:rsid w:val="00E8356A"/>
    <w:rsid w:val="00E83758"/>
    <w:rsid w:val="00E8378B"/>
    <w:rsid w:val="00E83899"/>
    <w:rsid w:val="00E83BC8"/>
    <w:rsid w:val="00E83C64"/>
    <w:rsid w:val="00E84A07"/>
    <w:rsid w:val="00E84DE8"/>
    <w:rsid w:val="00E85AF4"/>
    <w:rsid w:val="00E85FE3"/>
    <w:rsid w:val="00E8639A"/>
    <w:rsid w:val="00E86D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42B"/>
    <w:rsid w:val="00E93CB0"/>
    <w:rsid w:val="00E93D47"/>
    <w:rsid w:val="00E94169"/>
    <w:rsid w:val="00E943FF"/>
    <w:rsid w:val="00E94628"/>
    <w:rsid w:val="00E94C39"/>
    <w:rsid w:val="00E95127"/>
    <w:rsid w:val="00E95305"/>
    <w:rsid w:val="00E958AA"/>
    <w:rsid w:val="00E9744E"/>
    <w:rsid w:val="00EA0EED"/>
    <w:rsid w:val="00EA1870"/>
    <w:rsid w:val="00EA2270"/>
    <w:rsid w:val="00EA2520"/>
    <w:rsid w:val="00EA286D"/>
    <w:rsid w:val="00EA2E2C"/>
    <w:rsid w:val="00EA31C2"/>
    <w:rsid w:val="00EA34B3"/>
    <w:rsid w:val="00EA36F6"/>
    <w:rsid w:val="00EA38D3"/>
    <w:rsid w:val="00EA3F91"/>
    <w:rsid w:val="00EA4125"/>
    <w:rsid w:val="00EA43C7"/>
    <w:rsid w:val="00EA440E"/>
    <w:rsid w:val="00EA5305"/>
    <w:rsid w:val="00EA5748"/>
    <w:rsid w:val="00EA5CF6"/>
    <w:rsid w:val="00EA7314"/>
    <w:rsid w:val="00EA73FD"/>
    <w:rsid w:val="00EA7CCB"/>
    <w:rsid w:val="00EB0684"/>
    <w:rsid w:val="00EB074F"/>
    <w:rsid w:val="00EB0F30"/>
    <w:rsid w:val="00EB1248"/>
    <w:rsid w:val="00EB1BDB"/>
    <w:rsid w:val="00EB2706"/>
    <w:rsid w:val="00EB3148"/>
    <w:rsid w:val="00EB32F2"/>
    <w:rsid w:val="00EB3663"/>
    <w:rsid w:val="00EB512D"/>
    <w:rsid w:val="00EB58C4"/>
    <w:rsid w:val="00EB58C7"/>
    <w:rsid w:val="00EB621B"/>
    <w:rsid w:val="00EB643B"/>
    <w:rsid w:val="00EB6D48"/>
    <w:rsid w:val="00EB6EA5"/>
    <w:rsid w:val="00EB73DA"/>
    <w:rsid w:val="00EC07E1"/>
    <w:rsid w:val="00EC1AAF"/>
    <w:rsid w:val="00EC21BB"/>
    <w:rsid w:val="00EC23F5"/>
    <w:rsid w:val="00EC28D1"/>
    <w:rsid w:val="00EC363B"/>
    <w:rsid w:val="00EC3EF5"/>
    <w:rsid w:val="00EC3F40"/>
    <w:rsid w:val="00EC3FEB"/>
    <w:rsid w:val="00EC4171"/>
    <w:rsid w:val="00EC444E"/>
    <w:rsid w:val="00EC488F"/>
    <w:rsid w:val="00ED030B"/>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71C"/>
    <w:rsid w:val="00ED7AC1"/>
    <w:rsid w:val="00ED7CA3"/>
    <w:rsid w:val="00EE08C0"/>
    <w:rsid w:val="00EE1136"/>
    <w:rsid w:val="00EE1770"/>
    <w:rsid w:val="00EE18B8"/>
    <w:rsid w:val="00EE18C7"/>
    <w:rsid w:val="00EE2248"/>
    <w:rsid w:val="00EE343D"/>
    <w:rsid w:val="00EE3A90"/>
    <w:rsid w:val="00EE40F7"/>
    <w:rsid w:val="00EE47AC"/>
    <w:rsid w:val="00EE49F2"/>
    <w:rsid w:val="00EE4D65"/>
    <w:rsid w:val="00EE57BF"/>
    <w:rsid w:val="00EE62E7"/>
    <w:rsid w:val="00EE6340"/>
    <w:rsid w:val="00EE716D"/>
    <w:rsid w:val="00EE764C"/>
    <w:rsid w:val="00EE7666"/>
    <w:rsid w:val="00EF017A"/>
    <w:rsid w:val="00EF0454"/>
    <w:rsid w:val="00EF16AF"/>
    <w:rsid w:val="00EF20F9"/>
    <w:rsid w:val="00EF2999"/>
    <w:rsid w:val="00EF2A95"/>
    <w:rsid w:val="00EF2B02"/>
    <w:rsid w:val="00EF30B0"/>
    <w:rsid w:val="00EF31DC"/>
    <w:rsid w:val="00EF32DC"/>
    <w:rsid w:val="00EF33D3"/>
    <w:rsid w:val="00EF33F8"/>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603"/>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1C61"/>
    <w:rsid w:val="00F1227B"/>
    <w:rsid w:val="00F126E8"/>
    <w:rsid w:val="00F12710"/>
    <w:rsid w:val="00F12A9B"/>
    <w:rsid w:val="00F13D21"/>
    <w:rsid w:val="00F14203"/>
    <w:rsid w:val="00F1423B"/>
    <w:rsid w:val="00F1464F"/>
    <w:rsid w:val="00F14F56"/>
    <w:rsid w:val="00F15916"/>
    <w:rsid w:val="00F15ED9"/>
    <w:rsid w:val="00F17A4D"/>
    <w:rsid w:val="00F20882"/>
    <w:rsid w:val="00F20BDA"/>
    <w:rsid w:val="00F20DBC"/>
    <w:rsid w:val="00F214AD"/>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913"/>
    <w:rsid w:val="00F30E1D"/>
    <w:rsid w:val="00F311D3"/>
    <w:rsid w:val="00F32D9E"/>
    <w:rsid w:val="00F33320"/>
    <w:rsid w:val="00F34012"/>
    <w:rsid w:val="00F34156"/>
    <w:rsid w:val="00F34A6C"/>
    <w:rsid w:val="00F34B44"/>
    <w:rsid w:val="00F34EAC"/>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3A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AF7"/>
    <w:rsid w:val="00F53BC0"/>
    <w:rsid w:val="00F53F1E"/>
    <w:rsid w:val="00F55417"/>
    <w:rsid w:val="00F5606F"/>
    <w:rsid w:val="00F5630F"/>
    <w:rsid w:val="00F56E8B"/>
    <w:rsid w:val="00F57A3D"/>
    <w:rsid w:val="00F60279"/>
    <w:rsid w:val="00F61EC6"/>
    <w:rsid w:val="00F62579"/>
    <w:rsid w:val="00F63AC3"/>
    <w:rsid w:val="00F63AC9"/>
    <w:rsid w:val="00F649BA"/>
    <w:rsid w:val="00F64FE5"/>
    <w:rsid w:val="00F65530"/>
    <w:rsid w:val="00F6585D"/>
    <w:rsid w:val="00F65CE2"/>
    <w:rsid w:val="00F66587"/>
    <w:rsid w:val="00F66992"/>
    <w:rsid w:val="00F672BB"/>
    <w:rsid w:val="00F67472"/>
    <w:rsid w:val="00F67AC3"/>
    <w:rsid w:val="00F7027D"/>
    <w:rsid w:val="00F703A4"/>
    <w:rsid w:val="00F70418"/>
    <w:rsid w:val="00F7042A"/>
    <w:rsid w:val="00F70D1C"/>
    <w:rsid w:val="00F7117D"/>
    <w:rsid w:val="00F71A33"/>
    <w:rsid w:val="00F71B15"/>
    <w:rsid w:val="00F71BC4"/>
    <w:rsid w:val="00F72ED2"/>
    <w:rsid w:val="00F73BAB"/>
    <w:rsid w:val="00F73C50"/>
    <w:rsid w:val="00F74A0F"/>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B3B"/>
    <w:rsid w:val="00F83F8E"/>
    <w:rsid w:val="00F843A4"/>
    <w:rsid w:val="00F8466F"/>
    <w:rsid w:val="00F84E0B"/>
    <w:rsid w:val="00F850A0"/>
    <w:rsid w:val="00F85E94"/>
    <w:rsid w:val="00F86516"/>
    <w:rsid w:val="00F86B7C"/>
    <w:rsid w:val="00F87227"/>
    <w:rsid w:val="00F87874"/>
    <w:rsid w:val="00F9033D"/>
    <w:rsid w:val="00F90DFC"/>
    <w:rsid w:val="00F91A6A"/>
    <w:rsid w:val="00F929B3"/>
    <w:rsid w:val="00F931FC"/>
    <w:rsid w:val="00F93A49"/>
    <w:rsid w:val="00F94302"/>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0AC"/>
    <w:rsid w:val="00FA0265"/>
    <w:rsid w:val="00FA1ACD"/>
    <w:rsid w:val="00FA1BAC"/>
    <w:rsid w:val="00FA3995"/>
    <w:rsid w:val="00FA3A50"/>
    <w:rsid w:val="00FA3B37"/>
    <w:rsid w:val="00FA3BAD"/>
    <w:rsid w:val="00FA44B8"/>
    <w:rsid w:val="00FA47C8"/>
    <w:rsid w:val="00FA537E"/>
    <w:rsid w:val="00FA5653"/>
    <w:rsid w:val="00FA588B"/>
    <w:rsid w:val="00FA5F79"/>
    <w:rsid w:val="00FA632A"/>
    <w:rsid w:val="00FA639F"/>
    <w:rsid w:val="00FA716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8DC"/>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58"/>
    <w:rsid w:val="00FC7009"/>
    <w:rsid w:val="00FC731C"/>
    <w:rsid w:val="00FC7650"/>
    <w:rsid w:val="00FC776A"/>
    <w:rsid w:val="00FC7B87"/>
    <w:rsid w:val="00FD0F1A"/>
    <w:rsid w:val="00FD115A"/>
    <w:rsid w:val="00FD175F"/>
    <w:rsid w:val="00FD1D8B"/>
    <w:rsid w:val="00FD2727"/>
    <w:rsid w:val="00FD28F6"/>
    <w:rsid w:val="00FD364B"/>
    <w:rsid w:val="00FD39CE"/>
    <w:rsid w:val="00FD3CEC"/>
    <w:rsid w:val="00FD418C"/>
    <w:rsid w:val="00FD4890"/>
    <w:rsid w:val="00FD5585"/>
    <w:rsid w:val="00FD5729"/>
    <w:rsid w:val="00FD5731"/>
    <w:rsid w:val="00FD6212"/>
    <w:rsid w:val="00FD63E8"/>
    <w:rsid w:val="00FD63F9"/>
    <w:rsid w:val="00FD65C6"/>
    <w:rsid w:val="00FD69E7"/>
    <w:rsid w:val="00FD760B"/>
    <w:rsid w:val="00FD77F0"/>
    <w:rsid w:val="00FE22EE"/>
    <w:rsid w:val="00FE25A2"/>
    <w:rsid w:val="00FE3B7A"/>
    <w:rsid w:val="00FE3F17"/>
    <w:rsid w:val="00FE41E3"/>
    <w:rsid w:val="00FE422E"/>
    <w:rsid w:val="00FE46F2"/>
    <w:rsid w:val="00FE4A80"/>
    <w:rsid w:val="00FE53D6"/>
    <w:rsid w:val="00FE6C70"/>
    <w:rsid w:val="00FE6F47"/>
    <w:rsid w:val="00FE72B2"/>
    <w:rsid w:val="00FE7BA4"/>
    <w:rsid w:val="00FE7E70"/>
    <w:rsid w:val="00FF0734"/>
    <w:rsid w:val="00FF0BCD"/>
    <w:rsid w:val="00FF0C84"/>
    <w:rsid w:val="00FF12D7"/>
    <w:rsid w:val="00FF18AE"/>
    <w:rsid w:val="00FF226E"/>
    <w:rsid w:val="00FF23C7"/>
    <w:rsid w:val="00FF30C1"/>
    <w:rsid w:val="00FF347C"/>
    <w:rsid w:val="00FF3C5F"/>
    <w:rsid w:val="00FF3D19"/>
    <w:rsid w:val="00FF49CB"/>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5C08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36A3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出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Emphasis"/>
    <w:qFormat/>
    <w:rsid w:val="000E34CD"/>
    <w:rPr>
      <w:i/>
      <w:iCs/>
    </w:rPr>
  </w:style>
  <w:style w:type="character" w:styleId="afff3">
    <w:name w:val="Placeholder Text"/>
    <w:basedOn w:val="a2"/>
    <w:uiPriority w:val="99"/>
    <w:semiHidden/>
    <w:rsid w:val="004009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371061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5197008">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47077-E766-49F4-942A-734A13F9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1396</TotalTime>
  <Pages>3</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102</cp:revision>
  <cp:lastPrinted>2010-01-07T02:23:00Z</cp:lastPrinted>
  <dcterms:created xsi:type="dcterms:W3CDTF">2024-08-08T02:33:00Z</dcterms:created>
  <dcterms:modified xsi:type="dcterms:W3CDTF">2024-11-08T13:49:00Z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(3)EFJbpMwPIAYfE94spuQTn+zbyQvzR+UYUHhIdkX0OLWECjnjQM7cjr95eobZUi0UaQJxr2v4
XOAC6KdDgaairbJ+2paUlLRN7iqnGwbl8Y+R445g+xWX5ceNdwEe5vQOVkgl7d6VQ+Bl1Fxm
FQ381f1t/8wi4czyqFt/eyI+fQubzYNq2kobhfabAdnasmm4U2hXfsevShqPVxDDer1cxpCY
2jBqb2p3b1W5e6H8M/</vt:lpwstr>
  </property>
  <property fmtid="{D5CDD505-2E9C-101B-9397-08002B2CF9AE}" pid="15" name="_2015_ms_pID_725343_00">
    <vt:lpwstr>_2015_ms_pID_725343</vt:lpwstr>
  </property>
  <property fmtid="{D5CDD505-2E9C-101B-9397-08002B2CF9AE}" pid="16" name="_2015_ms_pID_7253431">
    <vt:lpwstr>Z1Kt1wpsFvLhdvndsOm6ISwRxiRwQYYmkadnZ9oil/yZp0Jxvymu1D
A9lG/tXX+7AUVydhfAYzF/Q+hyubvzPbo5hfsjuR7WN+zpkmBRVXMw+hWV1fkzpiV+cV+PVW
xnaSqDH3/PD8wOUo5Yqs0jA8QLWrCB6/HSJMaO577RLIukaRzv1FojOuH9QoVg1jKFlJNYUg
7iGMnqYiCuEZrhnlHlB3JTDVyIdKLpoZWQvT</vt:lpwstr>
  </property>
  <property fmtid="{D5CDD505-2E9C-101B-9397-08002B2CF9AE}" pid="17" name="_2015_ms_pID_7253431_00">
    <vt:lpwstr>_2015_ms_pID_7253431</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1730946808</vt:lpwstr>
  </property>
</Properties>
</file>